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C967" w14:textId="77777777" w:rsidR="008515A0" w:rsidRPr="00F254E9" w:rsidRDefault="008515A0" w:rsidP="008515A0">
      <w:pPr>
        <w:jc w:val="center"/>
        <w:rPr>
          <w:b/>
          <w:szCs w:val="24"/>
        </w:rPr>
      </w:pPr>
      <w:r w:rsidRPr="00F254E9">
        <w:rPr>
          <w:b/>
          <w:szCs w:val="24"/>
        </w:rPr>
        <w:t>Augustana College Department of Classics</w:t>
      </w:r>
    </w:p>
    <w:p w14:paraId="666577C4" w14:textId="77777777" w:rsidR="008515A0" w:rsidRPr="00F254E9" w:rsidRDefault="008515A0" w:rsidP="008515A0">
      <w:pPr>
        <w:jc w:val="center"/>
        <w:rPr>
          <w:b/>
          <w:szCs w:val="24"/>
        </w:rPr>
      </w:pPr>
      <w:r w:rsidRPr="00F254E9">
        <w:rPr>
          <w:b/>
          <w:szCs w:val="24"/>
        </w:rPr>
        <w:t>Statement on Professional Expression</w:t>
      </w:r>
    </w:p>
    <w:p w14:paraId="7638A8BA" w14:textId="3AD8A425" w:rsidR="003C1A8F" w:rsidRPr="00F254E9" w:rsidRDefault="00A94255" w:rsidP="002B5838">
      <w:pPr>
        <w:jc w:val="center"/>
        <w:rPr>
          <w:b/>
          <w:sz w:val="16"/>
          <w:szCs w:val="16"/>
        </w:rPr>
      </w:pPr>
      <w:r w:rsidRPr="00F254E9">
        <w:rPr>
          <w:b/>
          <w:sz w:val="16"/>
          <w:szCs w:val="16"/>
        </w:rPr>
        <w:t xml:space="preserve">Updated </w:t>
      </w:r>
      <w:r w:rsidR="00233858" w:rsidRPr="00F254E9">
        <w:rPr>
          <w:b/>
          <w:sz w:val="16"/>
          <w:szCs w:val="16"/>
        </w:rPr>
        <w:t>September</w:t>
      </w:r>
      <w:r w:rsidRPr="00F254E9">
        <w:rPr>
          <w:b/>
          <w:sz w:val="16"/>
          <w:szCs w:val="16"/>
        </w:rPr>
        <w:t xml:space="preserve"> 2013</w:t>
      </w:r>
      <w:r w:rsidR="002206E2" w:rsidRPr="00F254E9">
        <w:rPr>
          <w:b/>
          <w:sz w:val="16"/>
          <w:szCs w:val="16"/>
        </w:rPr>
        <w:t>; Revised July 2015</w:t>
      </w:r>
    </w:p>
    <w:p w14:paraId="0D2A1860" w14:textId="1CBC119F" w:rsidR="00CB7B6A" w:rsidRPr="00F254E9" w:rsidRDefault="005A1AC2" w:rsidP="00956B96">
      <w:pPr>
        <w:rPr>
          <w:sz w:val="20"/>
        </w:rPr>
      </w:pPr>
      <w:r>
        <w:rPr>
          <w:sz w:val="20"/>
        </w:rPr>
        <w:pict w14:anchorId="18BB760A">
          <v:rect id="_x0000_i1025" style="width:0;height:1.5pt" o:hralign="center" o:hrstd="t" o:hr="t" fillcolor="#aaa" stroked="f"/>
        </w:pict>
      </w:r>
    </w:p>
    <w:p w14:paraId="6496C59F" w14:textId="2F385D22" w:rsidR="000271C1" w:rsidRPr="00F254E9" w:rsidRDefault="000271C1" w:rsidP="00956B96">
      <w:pPr>
        <w:rPr>
          <w:b/>
          <w:szCs w:val="24"/>
        </w:rPr>
      </w:pPr>
      <w:r w:rsidRPr="00F254E9">
        <w:rPr>
          <w:b/>
          <w:szCs w:val="24"/>
        </w:rPr>
        <w:t>Preface</w:t>
      </w:r>
    </w:p>
    <w:p w14:paraId="072846FF" w14:textId="77777777" w:rsidR="000271C1" w:rsidRPr="00F254E9" w:rsidRDefault="000271C1" w:rsidP="00956B96">
      <w:pPr>
        <w:rPr>
          <w:b/>
          <w:sz w:val="10"/>
          <w:szCs w:val="10"/>
        </w:rPr>
      </w:pPr>
    </w:p>
    <w:p w14:paraId="44C4E2C8" w14:textId="3237F973" w:rsidR="005F7907" w:rsidRPr="00F254E9" w:rsidRDefault="00117567" w:rsidP="00117567">
      <w:pPr>
        <w:rPr>
          <w:szCs w:val="24"/>
        </w:rPr>
      </w:pPr>
      <w:r w:rsidRPr="00F254E9">
        <w:rPr>
          <w:szCs w:val="24"/>
        </w:rPr>
        <w:t>The Classics department expects its faculty members at all stages of their careers to be full participants in Augustana’s culture of teaching and learning, in the larger scholarly conversation in the field of Classics, and in the productive management and better</w:t>
      </w:r>
      <w:r w:rsidR="00C54D92" w:rsidRPr="00F254E9">
        <w:rPr>
          <w:szCs w:val="24"/>
        </w:rPr>
        <w:t>ment of our institution. W</w:t>
      </w:r>
      <w:r w:rsidRPr="00F254E9">
        <w:rPr>
          <w:szCs w:val="24"/>
        </w:rPr>
        <w:t xml:space="preserve">e expect all of us to share a sense of mission and professional responsibility, </w:t>
      </w:r>
      <w:r w:rsidR="00C54D92" w:rsidRPr="00F254E9">
        <w:rPr>
          <w:szCs w:val="24"/>
        </w:rPr>
        <w:t xml:space="preserve">but </w:t>
      </w:r>
      <w:r w:rsidRPr="00F254E9">
        <w:rPr>
          <w:szCs w:val="24"/>
        </w:rPr>
        <w:t xml:space="preserve">we also recognize that each of us contributes to this mission and expresses our professional commitments in </w:t>
      </w:r>
      <w:r w:rsidR="005F7907" w:rsidRPr="00F254E9">
        <w:rPr>
          <w:szCs w:val="24"/>
        </w:rPr>
        <w:t>different</w:t>
      </w:r>
      <w:r w:rsidRPr="00F254E9">
        <w:rPr>
          <w:szCs w:val="24"/>
        </w:rPr>
        <w:t xml:space="preserve"> ways.</w:t>
      </w:r>
      <w:r w:rsidR="00C20317" w:rsidRPr="00F254E9">
        <w:rPr>
          <w:szCs w:val="24"/>
        </w:rPr>
        <w:t xml:space="preserve"> What we </w:t>
      </w:r>
      <w:r w:rsidR="00764E75" w:rsidRPr="00F254E9">
        <w:rPr>
          <w:szCs w:val="24"/>
        </w:rPr>
        <w:t xml:space="preserve">do </w:t>
      </w:r>
      <w:r w:rsidR="00C20317" w:rsidRPr="00F254E9">
        <w:rPr>
          <w:szCs w:val="24"/>
        </w:rPr>
        <w:t xml:space="preserve">expect </w:t>
      </w:r>
      <w:r w:rsidR="00764E75" w:rsidRPr="00F254E9">
        <w:rPr>
          <w:szCs w:val="24"/>
        </w:rPr>
        <w:t xml:space="preserve">from </w:t>
      </w:r>
      <w:r w:rsidR="00C871F2" w:rsidRPr="00F254E9">
        <w:rPr>
          <w:szCs w:val="24"/>
        </w:rPr>
        <w:t>each</w:t>
      </w:r>
      <w:r w:rsidR="000F7A50" w:rsidRPr="00F254E9">
        <w:rPr>
          <w:szCs w:val="24"/>
        </w:rPr>
        <w:t xml:space="preserve"> of</w:t>
      </w:r>
      <w:r w:rsidR="00C871F2" w:rsidRPr="00F254E9">
        <w:rPr>
          <w:szCs w:val="24"/>
        </w:rPr>
        <w:t xml:space="preserve"> </w:t>
      </w:r>
      <w:r w:rsidR="00764E75" w:rsidRPr="00F254E9">
        <w:rPr>
          <w:szCs w:val="24"/>
        </w:rPr>
        <w:t>our faculty</w:t>
      </w:r>
      <w:r w:rsidR="00C20317" w:rsidRPr="00F254E9">
        <w:rPr>
          <w:szCs w:val="24"/>
        </w:rPr>
        <w:t xml:space="preserve"> is</w:t>
      </w:r>
      <w:r w:rsidR="00764E75" w:rsidRPr="00F254E9">
        <w:rPr>
          <w:szCs w:val="24"/>
        </w:rPr>
        <w:t xml:space="preserve"> a</w:t>
      </w:r>
      <w:r w:rsidR="00C20317" w:rsidRPr="00F254E9">
        <w:rPr>
          <w:szCs w:val="24"/>
        </w:rPr>
        <w:t xml:space="preserve"> </w:t>
      </w:r>
      <w:r w:rsidR="00265887" w:rsidRPr="00F254E9">
        <w:rPr>
          <w:szCs w:val="24"/>
        </w:rPr>
        <w:t>deep affection for our students, a commitment to excellence in the classroom,</w:t>
      </w:r>
      <w:r w:rsidR="00161FDF" w:rsidRPr="00F254E9">
        <w:rPr>
          <w:szCs w:val="24"/>
        </w:rPr>
        <w:t xml:space="preserve"> full engagement with student advising,</w:t>
      </w:r>
      <w:r w:rsidR="00265887" w:rsidRPr="00F254E9">
        <w:rPr>
          <w:szCs w:val="24"/>
        </w:rPr>
        <w:t xml:space="preserve"> </w:t>
      </w:r>
      <w:r w:rsidR="00C871F2" w:rsidRPr="00F254E9">
        <w:rPr>
          <w:szCs w:val="24"/>
        </w:rPr>
        <w:t xml:space="preserve">a </w:t>
      </w:r>
      <w:r w:rsidR="00265887" w:rsidRPr="00F254E9">
        <w:rPr>
          <w:szCs w:val="24"/>
        </w:rPr>
        <w:t>dedication to productive activity in both scholarship and service to the college and community</w:t>
      </w:r>
      <w:r w:rsidR="00C20317" w:rsidRPr="00F254E9">
        <w:rPr>
          <w:szCs w:val="24"/>
        </w:rPr>
        <w:t>,</w:t>
      </w:r>
      <w:r w:rsidR="00265887" w:rsidRPr="00F254E9">
        <w:rPr>
          <w:szCs w:val="24"/>
        </w:rPr>
        <w:t xml:space="preserve"> and</w:t>
      </w:r>
      <w:r w:rsidR="00C20317" w:rsidRPr="00F254E9">
        <w:rPr>
          <w:szCs w:val="24"/>
        </w:rPr>
        <w:t xml:space="preserve"> </w:t>
      </w:r>
      <w:r w:rsidR="00C871F2" w:rsidRPr="00F254E9">
        <w:rPr>
          <w:szCs w:val="24"/>
        </w:rPr>
        <w:t>enthusiastic efforts</w:t>
      </w:r>
      <w:r w:rsidR="00C20317" w:rsidRPr="00F254E9">
        <w:rPr>
          <w:szCs w:val="24"/>
        </w:rPr>
        <w:t xml:space="preserve"> to promote the </w:t>
      </w:r>
      <w:r w:rsidR="00265887" w:rsidRPr="00F254E9">
        <w:rPr>
          <w:szCs w:val="24"/>
        </w:rPr>
        <w:t>mission of the college</w:t>
      </w:r>
      <w:r w:rsidR="00C20317" w:rsidRPr="00F254E9">
        <w:rPr>
          <w:szCs w:val="24"/>
        </w:rPr>
        <w:t>.</w:t>
      </w:r>
    </w:p>
    <w:p w14:paraId="5EE5653D" w14:textId="77777777" w:rsidR="008515A0" w:rsidRPr="00F254E9" w:rsidRDefault="008515A0" w:rsidP="008515A0">
      <w:pPr>
        <w:rPr>
          <w:sz w:val="16"/>
          <w:szCs w:val="16"/>
        </w:rPr>
      </w:pPr>
    </w:p>
    <w:p w14:paraId="7281350E" w14:textId="77777777" w:rsidR="00265887" w:rsidRPr="00F254E9" w:rsidRDefault="00265887" w:rsidP="00265887">
      <w:pPr>
        <w:rPr>
          <w:b/>
          <w:sz w:val="16"/>
          <w:szCs w:val="16"/>
        </w:rPr>
      </w:pPr>
    </w:p>
    <w:p w14:paraId="61A42DE3" w14:textId="32F99A4F" w:rsidR="00265887" w:rsidRPr="00F254E9" w:rsidRDefault="00265887" w:rsidP="00265887">
      <w:pPr>
        <w:rPr>
          <w:b/>
          <w:szCs w:val="24"/>
        </w:rPr>
      </w:pPr>
      <w:r w:rsidRPr="00F254E9">
        <w:rPr>
          <w:b/>
          <w:szCs w:val="24"/>
        </w:rPr>
        <w:t xml:space="preserve">General expectations for earning tenure and promotion in the Classics department: </w:t>
      </w:r>
    </w:p>
    <w:p w14:paraId="5F4D24FF" w14:textId="77777777" w:rsidR="00265887" w:rsidRPr="00F254E9" w:rsidRDefault="00265887" w:rsidP="008515A0">
      <w:pPr>
        <w:rPr>
          <w:sz w:val="10"/>
          <w:szCs w:val="10"/>
        </w:rPr>
      </w:pPr>
    </w:p>
    <w:p w14:paraId="63B93F7F" w14:textId="06B079F8" w:rsidR="00265887" w:rsidRPr="00F254E9" w:rsidRDefault="00265887" w:rsidP="00265887">
      <w:pPr>
        <w:rPr>
          <w:color w:val="222222"/>
          <w:szCs w:val="24"/>
          <w:shd w:val="clear" w:color="auto" w:fill="FFFFFF"/>
        </w:rPr>
      </w:pPr>
      <w:r w:rsidRPr="00F254E9">
        <w:rPr>
          <w:szCs w:val="24"/>
        </w:rPr>
        <w:t>As a department, we value teaching, service, and scholarship, but teaching</w:t>
      </w:r>
      <w:r w:rsidR="00161FDF" w:rsidRPr="00F254E9">
        <w:rPr>
          <w:szCs w:val="24"/>
        </w:rPr>
        <w:t xml:space="preserve"> above all. We also expect our faculty to recognize the integral role good advising plays in good teaching. </w:t>
      </w:r>
      <w:r w:rsidR="00392065" w:rsidRPr="00F254E9">
        <w:rPr>
          <w:szCs w:val="24"/>
        </w:rPr>
        <w:t>We</w:t>
      </w:r>
      <w:r w:rsidR="00044871" w:rsidRPr="00F254E9">
        <w:rPr>
          <w:szCs w:val="24"/>
        </w:rPr>
        <w:t xml:space="preserve"> will not support a candidate for tenure or promotion who does not demonstrate commitment to and excellence in teaching</w:t>
      </w:r>
      <w:r w:rsidR="00161FDF" w:rsidRPr="00F254E9">
        <w:rPr>
          <w:szCs w:val="24"/>
        </w:rPr>
        <w:t xml:space="preserve"> and advising</w:t>
      </w:r>
      <w:r w:rsidR="00044871" w:rsidRPr="00F254E9">
        <w:rPr>
          <w:szCs w:val="24"/>
        </w:rPr>
        <w:t>.</w:t>
      </w:r>
      <w:r w:rsidR="00161FDF" w:rsidRPr="00F254E9">
        <w:rPr>
          <w:szCs w:val="24"/>
        </w:rPr>
        <w:t xml:space="preserve"> We </w:t>
      </w:r>
      <w:r w:rsidRPr="00F254E9">
        <w:rPr>
          <w:color w:val="222222"/>
          <w:szCs w:val="24"/>
          <w:shd w:val="clear" w:color="auto" w:fill="FFFFFF"/>
        </w:rPr>
        <w:t>expect all faculty to engage regularly in both service and scholarship, but recognize a heavier share in one and a lighter share in the other as a valid contribution that should not be considered an obstacle to tenure or promotion.</w:t>
      </w:r>
    </w:p>
    <w:p w14:paraId="056D7DB7" w14:textId="77777777" w:rsidR="00504E58" w:rsidRPr="00F254E9" w:rsidRDefault="00504E58" w:rsidP="00504E58">
      <w:pPr>
        <w:rPr>
          <w:sz w:val="16"/>
          <w:szCs w:val="16"/>
        </w:rPr>
      </w:pPr>
    </w:p>
    <w:p w14:paraId="6BB0DB7C" w14:textId="77777777" w:rsidR="008E5B39" w:rsidRPr="00F254E9" w:rsidRDefault="008E5B39" w:rsidP="00504E58">
      <w:pPr>
        <w:rPr>
          <w:sz w:val="16"/>
          <w:szCs w:val="16"/>
        </w:rPr>
      </w:pPr>
    </w:p>
    <w:p w14:paraId="6AB4EBB7" w14:textId="4B96C8F6" w:rsidR="003A6F51" w:rsidRPr="00F254E9" w:rsidRDefault="00504E58" w:rsidP="00504E58">
      <w:pPr>
        <w:rPr>
          <w:szCs w:val="24"/>
        </w:rPr>
      </w:pPr>
      <w:r w:rsidRPr="00F254E9">
        <w:rPr>
          <w:b/>
          <w:szCs w:val="24"/>
        </w:rPr>
        <w:t xml:space="preserve">Teaching </w:t>
      </w:r>
      <w:r w:rsidR="004E499B" w:rsidRPr="00F254E9">
        <w:rPr>
          <w:b/>
          <w:szCs w:val="24"/>
        </w:rPr>
        <w:t xml:space="preserve">and Advising </w:t>
      </w:r>
      <w:r w:rsidRPr="00F254E9">
        <w:rPr>
          <w:b/>
          <w:szCs w:val="24"/>
        </w:rPr>
        <w:t>Expectations:</w:t>
      </w:r>
      <w:r w:rsidR="00063CC2" w:rsidRPr="00F254E9">
        <w:rPr>
          <w:b/>
          <w:szCs w:val="24"/>
        </w:rPr>
        <w:t xml:space="preserve"> </w:t>
      </w:r>
      <w:r w:rsidR="00063CC2" w:rsidRPr="00F254E9">
        <w:rPr>
          <w:szCs w:val="24"/>
        </w:rPr>
        <w:t xml:space="preserve">The </w:t>
      </w:r>
      <w:r w:rsidR="00860117" w:rsidRPr="00F254E9">
        <w:rPr>
          <w:szCs w:val="24"/>
        </w:rPr>
        <w:t xml:space="preserve">Classics </w:t>
      </w:r>
      <w:r w:rsidR="00063CC2" w:rsidRPr="00F254E9">
        <w:rPr>
          <w:szCs w:val="24"/>
        </w:rPr>
        <w:t xml:space="preserve">department recognizes </w:t>
      </w:r>
      <w:r w:rsidR="00F077E2" w:rsidRPr="00F254E9">
        <w:rPr>
          <w:szCs w:val="24"/>
        </w:rPr>
        <w:t>teaching</w:t>
      </w:r>
      <w:r w:rsidR="004E499B" w:rsidRPr="00F254E9">
        <w:rPr>
          <w:szCs w:val="24"/>
        </w:rPr>
        <w:t xml:space="preserve"> and advising students</w:t>
      </w:r>
      <w:r w:rsidR="00F077E2" w:rsidRPr="00F254E9">
        <w:rPr>
          <w:szCs w:val="24"/>
        </w:rPr>
        <w:t xml:space="preserve"> as the most important component</w:t>
      </w:r>
      <w:r w:rsidR="004E499B" w:rsidRPr="00F254E9">
        <w:rPr>
          <w:szCs w:val="24"/>
        </w:rPr>
        <w:t>s</w:t>
      </w:r>
      <w:r w:rsidR="00F077E2" w:rsidRPr="00F254E9">
        <w:rPr>
          <w:szCs w:val="24"/>
        </w:rPr>
        <w:t xml:space="preserve"> of our jobs and our </w:t>
      </w:r>
      <w:r w:rsidR="00F077E2" w:rsidRPr="00F254E9">
        <w:rPr>
          <w:i/>
          <w:szCs w:val="24"/>
        </w:rPr>
        <w:t>raison d’etre</w:t>
      </w:r>
      <w:r w:rsidR="00F077E2" w:rsidRPr="00F254E9">
        <w:rPr>
          <w:szCs w:val="24"/>
        </w:rPr>
        <w:t xml:space="preserve">. In addition, </w:t>
      </w:r>
      <w:r w:rsidR="00063CC2" w:rsidRPr="00F254E9">
        <w:rPr>
          <w:szCs w:val="24"/>
        </w:rPr>
        <w:t xml:space="preserve">the breadth encompassed by the field of Classics and the </w:t>
      </w:r>
      <w:r w:rsidR="00F077E2" w:rsidRPr="00F254E9">
        <w:rPr>
          <w:szCs w:val="24"/>
        </w:rPr>
        <w:t xml:space="preserve">constraints of working in a small department mean that our faculty generally teach more courses by number </w:t>
      </w:r>
      <w:r w:rsidR="00ED09F9" w:rsidRPr="00F254E9">
        <w:rPr>
          <w:szCs w:val="24"/>
        </w:rPr>
        <w:t xml:space="preserve">than most departments, and generally commit to as many preps. </w:t>
      </w:r>
      <w:r w:rsidR="00860117" w:rsidRPr="00F254E9">
        <w:rPr>
          <w:szCs w:val="24"/>
        </w:rPr>
        <w:t>W</w:t>
      </w:r>
      <w:r w:rsidR="00AD0013" w:rsidRPr="00F254E9">
        <w:rPr>
          <w:szCs w:val="24"/>
        </w:rPr>
        <w:t>e</w:t>
      </w:r>
      <w:r w:rsidR="00860117" w:rsidRPr="00F254E9">
        <w:rPr>
          <w:szCs w:val="24"/>
        </w:rPr>
        <w:t xml:space="preserve"> therefore</w:t>
      </w:r>
      <w:r w:rsidR="00AD0013" w:rsidRPr="00F254E9">
        <w:rPr>
          <w:szCs w:val="24"/>
        </w:rPr>
        <w:t xml:space="preserve"> recognize excellence in teaching </w:t>
      </w:r>
      <w:r w:rsidR="004E499B" w:rsidRPr="00F254E9">
        <w:rPr>
          <w:szCs w:val="24"/>
        </w:rPr>
        <w:t xml:space="preserve">and related advising activities </w:t>
      </w:r>
      <w:r w:rsidR="00D277D5" w:rsidRPr="00F254E9">
        <w:rPr>
          <w:szCs w:val="24"/>
        </w:rPr>
        <w:t xml:space="preserve">as the heaviest component in weighing merit for tenure and promotion.  </w:t>
      </w:r>
    </w:p>
    <w:p w14:paraId="25646187" w14:textId="77777777" w:rsidR="003A6F51" w:rsidRPr="00F254E9" w:rsidRDefault="003A6F51" w:rsidP="00504E58">
      <w:pPr>
        <w:rPr>
          <w:sz w:val="16"/>
          <w:szCs w:val="16"/>
        </w:rPr>
      </w:pPr>
    </w:p>
    <w:p w14:paraId="33FC0103" w14:textId="72A8681F" w:rsidR="00504E58" w:rsidRPr="00F254E9" w:rsidRDefault="00D277D5" w:rsidP="00504E58">
      <w:pPr>
        <w:rPr>
          <w:szCs w:val="24"/>
        </w:rPr>
      </w:pPr>
      <w:r w:rsidRPr="00F254E9">
        <w:rPr>
          <w:szCs w:val="24"/>
        </w:rPr>
        <w:t>Our faculty</w:t>
      </w:r>
      <w:r w:rsidR="001F0202" w:rsidRPr="00F254E9">
        <w:rPr>
          <w:szCs w:val="24"/>
        </w:rPr>
        <w:t xml:space="preserve">’s regular teaching </w:t>
      </w:r>
      <w:r w:rsidR="004E499B" w:rsidRPr="00F254E9">
        <w:rPr>
          <w:szCs w:val="24"/>
        </w:rPr>
        <w:t xml:space="preserve">and advising </w:t>
      </w:r>
      <w:r w:rsidR="001F0202" w:rsidRPr="00F254E9">
        <w:rPr>
          <w:szCs w:val="24"/>
        </w:rPr>
        <w:t>expectations include the following:</w:t>
      </w:r>
    </w:p>
    <w:p w14:paraId="05821A27" w14:textId="13E56140" w:rsidR="00504E58" w:rsidRPr="00F254E9" w:rsidRDefault="00EF39D9" w:rsidP="00EF39D9">
      <w:pPr>
        <w:pStyle w:val="ListParagraph"/>
        <w:numPr>
          <w:ilvl w:val="0"/>
          <w:numId w:val="8"/>
        </w:numPr>
        <w:rPr>
          <w:szCs w:val="24"/>
        </w:rPr>
      </w:pPr>
      <w:r w:rsidRPr="00F254E9">
        <w:rPr>
          <w:szCs w:val="24"/>
        </w:rPr>
        <w:t>18-21 credits per year</w:t>
      </w:r>
      <w:r w:rsidR="00D277D5" w:rsidRPr="00F254E9">
        <w:rPr>
          <w:szCs w:val="24"/>
        </w:rPr>
        <w:t xml:space="preserve"> (6-9 courses)</w:t>
      </w:r>
    </w:p>
    <w:p w14:paraId="482DA8DC" w14:textId="16953368" w:rsidR="00802FE6" w:rsidRPr="00F254E9" w:rsidRDefault="001F0202" w:rsidP="00EF39D9">
      <w:pPr>
        <w:pStyle w:val="ListParagraph"/>
        <w:numPr>
          <w:ilvl w:val="0"/>
          <w:numId w:val="8"/>
        </w:numPr>
        <w:rPr>
          <w:szCs w:val="24"/>
        </w:rPr>
      </w:pPr>
      <w:r w:rsidRPr="00F254E9">
        <w:rPr>
          <w:szCs w:val="24"/>
        </w:rPr>
        <w:t>Preparations per year: 6-9</w:t>
      </w:r>
    </w:p>
    <w:p w14:paraId="62D4BAA2" w14:textId="6DA06FC2" w:rsidR="00EF39D9" w:rsidRPr="00F254E9" w:rsidRDefault="003D45FD" w:rsidP="00EF39D9">
      <w:pPr>
        <w:pStyle w:val="ListParagraph"/>
        <w:numPr>
          <w:ilvl w:val="0"/>
          <w:numId w:val="8"/>
        </w:numPr>
        <w:rPr>
          <w:szCs w:val="24"/>
        </w:rPr>
      </w:pPr>
      <w:r w:rsidRPr="00F254E9">
        <w:rPr>
          <w:szCs w:val="24"/>
        </w:rPr>
        <w:t xml:space="preserve">Regular teaching of Greek and Latin language </w:t>
      </w:r>
    </w:p>
    <w:p w14:paraId="2FB0E951" w14:textId="3EEC4DA1" w:rsidR="003D45FD" w:rsidRPr="00F254E9" w:rsidRDefault="003D45FD" w:rsidP="00EF39D9">
      <w:pPr>
        <w:pStyle w:val="ListParagraph"/>
        <w:numPr>
          <w:ilvl w:val="0"/>
          <w:numId w:val="8"/>
        </w:numPr>
        <w:rPr>
          <w:szCs w:val="24"/>
        </w:rPr>
      </w:pPr>
      <w:r w:rsidRPr="00F254E9">
        <w:rPr>
          <w:szCs w:val="24"/>
        </w:rPr>
        <w:t xml:space="preserve">Regular instruction in </w:t>
      </w:r>
      <w:bookmarkStart w:id="0" w:name="_GoBack"/>
      <w:r w:rsidRPr="00F254E9">
        <w:rPr>
          <w:szCs w:val="24"/>
        </w:rPr>
        <w:t>LSFY</w:t>
      </w:r>
      <w:bookmarkEnd w:id="0"/>
      <w:r w:rsidRPr="00F254E9">
        <w:rPr>
          <w:szCs w:val="24"/>
        </w:rPr>
        <w:t xml:space="preserve"> 102 </w:t>
      </w:r>
    </w:p>
    <w:p w14:paraId="5B62E568" w14:textId="77777777" w:rsidR="00417F01" w:rsidRPr="00F254E9" w:rsidRDefault="00417F01" w:rsidP="00417F01">
      <w:pPr>
        <w:pStyle w:val="ListParagraph"/>
        <w:numPr>
          <w:ilvl w:val="0"/>
          <w:numId w:val="8"/>
        </w:numPr>
        <w:rPr>
          <w:szCs w:val="24"/>
        </w:rPr>
      </w:pPr>
      <w:r w:rsidRPr="00F254E9">
        <w:rPr>
          <w:szCs w:val="24"/>
        </w:rPr>
        <w:t>Active participation and strong engagement in advising of majors and minors, demonstrable through an advising syllabus that includes goals, practices, and outline of an advising schedule</w:t>
      </w:r>
    </w:p>
    <w:p w14:paraId="7575F7D0" w14:textId="7A9354B9" w:rsidR="000271C1" w:rsidRPr="00F254E9" w:rsidRDefault="000271C1" w:rsidP="00EF39D9">
      <w:pPr>
        <w:pStyle w:val="ListParagraph"/>
        <w:numPr>
          <w:ilvl w:val="0"/>
          <w:numId w:val="8"/>
        </w:numPr>
        <w:rPr>
          <w:szCs w:val="24"/>
        </w:rPr>
      </w:pPr>
      <w:r w:rsidRPr="00F254E9">
        <w:rPr>
          <w:szCs w:val="24"/>
        </w:rPr>
        <w:t>Supervision of Senior Inquiry projects as needed and as is appropriate to individual areas of expertise</w:t>
      </w:r>
    </w:p>
    <w:p w14:paraId="4DD75B99" w14:textId="77777777" w:rsidR="00417F01" w:rsidRPr="00F254E9" w:rsidRDefault="00417F01" w:rsidP="00417F01">
      <w:pPr>
        <w:pStyle w:val="ListParagraph"/>
        <w:numPr>
          <w:ilvl w:val="0"/>
          <w:numId w:val="8"/>
        </w:numPr>
        <w:rPr>
          <w:szCs w:val="24"/>
        </w:rPr>
      </w:pPr>
      <w:r w:rsidRPr="00F254E9">
        <w:rPr>
          <w:szCs w:val="24"/>
        </w:rPr>
        <w:t>Co-curricular teaching and advising, such as in Ekklesia, Collegia Classica, and Eta Sigma Phi</w:t>
      </w:r>
    </w:p>
    <w:p w14:paraId="28EC41CE" w14:textId="77777777" w:rsidR="003A6F51" w:rsidRPr="00F254E9" w:rsidRDefault="000271C1" w:rsidP="00EF39D9">
      <w:pPr>
        <w:pStyle w:val="ListParagraph"/>
        <w:numPr>
          <w:ilvl w:val="0"/>
          <w:numId w:val="8"/>
        </w:numPr>
        <w:rPr>
          <w:szCs w:val="24"/>
        </w:rPr>
      </w:pPr>
      <w:r w:rsidRPr="00F254E9">
        <w:rPr>
          <w:szCs w:val="24"/>
        </w:rPr>
        <w:t>Recruitment (via courses, Foreign Language Orientation Sessions, High School Visit Days, etc.)</w:t>
      </w:r>
    </w:p>
    <w:p w14:paraId="76ADDD6E" w14:textId="77777777" w:rsidR="003C1A8F" w:rsidRPr="00F254E9" w:rsidRDefault="003C1A8F" w:rsidP="003A6F51">
      <w:pPr>
        <w:rPr>
          <w:sz w:val="16"/>
          <w:szCs w:val="16"/>
        </w:rPr>
      </w:pPr>
    </w:p>
    <w:p w14:paraId="45ADA5BC" w14:textId="0AA54379" w:rsidR="000271C1" w:rsidRPr="00F254E9" w:rsidRDefault="000271C1" w:rsidP="003A6F51">
      <w:pPr>
        <w:rPr>
          <w:szCs w:val="24"/>
        </w:rPr>
      </w:pPr>
      <w:r w:rsidRPr="00F254E9">
        <w:rPr>
          <w:szCs w:val="24"/>
        </w:rPr>
        <w:t>Other activities that are valued in addition to these expectations:</w:t>
      </w:r>
    </w:p>
    <w:p w14:paraId="79443047" w14:textId="05C047D6" w:rsidR="000271C1" w:rsidRPr="00F254E9" w:rsidRDefault="000271C1" w:rsidP="003A6F51">
      <w:pPr>
        <w:pStyle w:val="ListParagraph"/>
        <w:numPr>
          <w:ilvl w:val="0"/>
          <w:numId w:val="17"/>
        </w:numPr>
        <w:rPr>
          <w:szCs w:val="24"/>
        </w:rPr>
      </w:pPr>
      <w:r w:rsidRPr="00F254E9">
        <w:rPr>
          <w:szCs w:val="24"/>
        </w:rPr>
        <w:t>First year advising</w:t>
      </w:r>
    </w:p>
    <w:p w14:paraId="18435A39" w14:textId="480F51CF" w:rsidR="000271C1" w:rsidRPr="00F254E9" w:rsidRDefault="000271C1" w:rsidP="003A6F51">
      <w:pPr>
        <w:pStyle w:val="ListParagraph"/>
        <w:numPr>
          <w:ilvl w:val="0"/>
          <w:numId w:val="17"/>
        </w:numPr>
        <w:rPr>
          <w:szCs w:val="24"/>
        </w:rPr>
      </w:pPr>
      <w:r w:rsidRPr="00F254E9">
        <w:rPr>
          <w:szCs w:val="24"/>
        </w:rPr>
        <w:t>Teaching in a foreign study program</w:t>
      </w:r>
    </w:p>
    <w:p w14:paraId="449DC42B" w14:textId="52954EA2" w:rsidR="00233BBF" w:rsidRDefault="00D12684" w:rsidP="003A6F51">
      <w:pPr>
        <w:pStyle w:val="ListParagraph"/>
        <w:numPr>
          <w:ilvl w:val="0"/>
          <w:numId w:val="17"/>
        </w:numPr>
        <w:rPr>
          <w:szCs w:val="24"/>
        </w:rPr>
      </w:pPr>
      <w:r w:rsidRPr="00F254E9">
        <w:rPr>
          <w:szCs w:val="24"/>
        </w:rPr>
        <w:t xml:space="preserve">Significant </w:t>
      </w:r>
      <w:r w:rsidR="00233BBF" w:rsidRPr="00F254E9">
        <w:rPr>
          <w:szCs w:val="24"/>
        </w:rPr>
        <w:t xml:space="preserve">development </w:t>
      </w:r>
      <w:r w:rsidRPr="00F254E9">
        <w:rPr>
          <w:szCs w:val="24"/>
        </w:rPr>
        <w:t xml:space="preserve">and curricular initiatives </w:t>
      </w:r>
      <w:r w:rsidR="00233BBF" w:rsidRPr="00F254E9">
        <w:rPr>
          <w:szCs w:val="24"/>
        </w:rPr>
        <w:t xml:space="preserve">(integration of new courses, overhaul/updating of established courses, </w:t>
      </w:r>
      <w:r w:rsidR="007B28BF" w:rsidRPr="00F254E9">
        <w:rPr>
          <w:szCs w:val="24"/>
        </w:rPr>
        <w:t>integration of broader changes to curriculum, etc.)</w:t>
      </w:r>
    </w:p>
    <w:p w14:paraId="73E0F225" w14:textId="77777777" w:rsidR="005A1AC2" w:rsidRPr="00F254E9" w:rsidRDefault="005A1AC2" w:rsidP="005A1AC2">
      <w:pPr>
        <w:pStyle w:val="ListParagraph"/>
        <w:rPr>
          <w:szCs w:val="24"/>
        </w:rPr>
      </w:pPr>
    </w:p>
    <w:p w14:paraId="2959CDE5" w14:textId="72B44BD2" w:rsidR="00354717" w:rsidRPr="00F254E9" w:rsidRDefault="00FB2420" w:rsidP="0013045C">
      <w:pPr>
        <w:rPr>
          <w:szCs w:val="24"/>
        </w:rPr>
      </w:pPr>
      <w:r w:rsidRPr="00F254E9">
        <w:rPr>
          <w:b/>
          <w:szCs w:val="24"/>
        </w:rPr>
        <w:t xml:space="preserve">Service Expectations: </w:t>
      </w:r>
      <w:r w:rsidR="00607F44" w:rsidRPr="00F254E9">
        <w:rPr>
          <w:szCs w:val="24"/>
        </w:rPr>
        <w:t>The Classics department recognizes that</w:t>
      </w:r>
      <w:r w:rsidR="00C40B8F" w:rsidRPr="00F254E9">
        <w:rPr>
          <w:szCs w:val="24"/>
        </w:rPr>
        <w:t xml:space="preserve"> </w:t>
      </w:r>
      <w:r w:rsidR="003C1A8F" w:rsidRPr="00F254E9">
        <w:rPr>
          <w:szCs w:val="24"/>
        </w:rPr>
        <w:t>in addition to the responsibilities associated with</w:t>
      </w:r>
      <w:r w:rsidR="00345365" w:rsidRPr="00F254E9">
        <w:rPr>
          <w:szCs w:val="24"/>
        </w:rPr>
        <w:t xml:space="preserve"> the position of</w:t>
      </w:r>
      <w:r w:rsidR="00C40B8F" w:rsidRPr="00F254E9">
        <w:rPr>
          <w:szCs w:val="24"/>
        </w:rPr>
        <w:t xml:space="preserve"> chair,</w:t>
      </w:r>
      <w:r w:rsidR="00607F44" w:rsidRPr="00F254E9">
        <w:rPr>
          <w:szCs w:val="24"/>
        </w:rPr>
        <w:t xml:space="preserve"> all members of small departments engage in a heavy share of service </w:t>
      </w:r>
      <w:r w:rsidR="00607F44" w:rsidRPr="00F254E9">
        <w:rPr>
          <w:szCs w:val="24"/>
        </w:rPr>
        <w:lastRenderedPageBreak/>
        <w:t>to department that is often not transparent (as in the form of</w:t>
      </w:r>
      <w:r w:rsidR="00C40B8F" w:rsidRPr="00F254E9">
        <w:rPr>
          <w:szCs w:val="24"/>
        </w:rPr>
        <w:t xml:space="preserve"> departmental committees, etc.), but which work should be considered in assessing merit.</w:t>
      </w:r>
      <w:r w:rsidR="00607F44" w:rsidRPr="00F254E9">
        <w:rPr>
          <w:szCs w:val="24"/>
        </w:rPr>
        <w:t xml:space="preserve"> </w:t>
      </w:r>
      <w:r w:rsidR="00D41497" w:rsidRPr="00F254E9">
        <w:rPr>
          <w:szCs w:val="24"/>
        </w:rPr>
        <w:t>In addition to these duties,</w:t>
      </w:r>
      <w:r w:rsidR="00C40B8F" w:rsidRPr="00F254E9">
        <w:rPr>
          <w:szCs w:val="24"/>
        </w:rPr>
        <w:t xml:space="preserve"> </w:t>
      </w:r>
      <w:r w:rsidR="00D41497" w:rsidRPr="00F254E9">
        <w:rPr>
          <w:szCs w:val="24"/>
        </w:rPr>
        <w:t>t</w:t>
      </w:r>
      <w:r w:rsidR="00AE1227" w:rsidRPr="00F254E9">
        <w:rPr>
          <w:szCs w:val="24"/>
        </w:rPr>
        <w:t xml:space="preserve">he Classics department expects its faculty to </w:t>
      </w:r>
      <w:r w:rsidR="00625943" w:rsidRPr="00F254E9">
        <w:rPr>
          <w:szCs w:val="24"/>
        </w:rPr>
        <w:t>participate</w:t>
      </w:r>
      <w:r w:rsidR="00AE1227" w:rsidRPr="00F254E9">
        <w:rPr>
          <w:szCs w:val="24"/>
        </w:rPr>
        <w:t xml:space="preserve"> regularly in the </w:t>
      </w:r>
      <w:r w:rsidR="0072614D" w:rsidRPr="00F254E9">
        <w:rPr>
          <w:szCs w:val="24"/>
        </w:rPr>
        <w:t xml:space="preserve">management and governance of </w:t>
      </w:r>
      <w:r w:rsidR="00F03FCE" w:rsidRPr="00F254E9">
        <w:rPr>
          <w:szCs w:val="24"/>
        </w:rPr>
        <w:t xml:space="preserve">our campus community. </w:t>
      </w:r>
      <w:r w:rsidR="00354717" w:rsidRPr="00F254E9">
        <w:rPr>
          <w:szCs w:val="24"/>
        </w:rPr>
        <w:t xml:space="preserve">While some leadership positions and committee memberships </w:t>
      </w:r>
      <w:r w:rsidR="00721A2F" w:rsidRPr="00F254E9">
        <w:rPr>
          <w:szCs w:val="24"/>
        </w:rPr>
        <w:t>entail</w:t>
      </w:r>
      <w:r w:rsidR="00431141" w:rsidRPr="00F254E9">
        <w:rPr>
          <w:szCs w:val="24"/>
        </w:rPr>
        <w:t xml:space="preserve"> more time, </w:t>
      </w:r>
      <w:r w:rsidR="00022F51" w:rsidRPr="00F254E9">
        <w:rPr>
          <w:szCs w:val="24"/>
        </w:rPr>
        <w:t xml:space="preserve">work, and prestige than others, </w:t>
      </w:r>
      <w:r w:rsidR="00022F51" w:rsidRPr="00F254E9">
        <w:rPr>
          <w:szCs w:val="24"/>
          <w:lang w:bidi="x-none"/>
        </w:rPr>
        <w:t xml:space="preserve">it would be impossible to quantify the numerous possibilities. We rely on a collegial conversation between the department (or division) chair and the candidate for promotion in order to assess </w:t>
      </w:r>
      <w:r w:rsidR="002B5838" w:rsidRPr="00F254E9">
        <w:rPr>
          <w:szCs w:val="24"/>
          <w:lang w:bidi="x-none"/>
        </w:rPr>
        <w:t xml:space="preserve">the relative value of </w:t>
      </w:r>
      <w:r w:rsidR="00022F51" w:rsidRPr="00F254E9">
        <w:rPr>
          <w:szCs w:val="24"/>
          <w:lang w:bidi="x-none"/>
        </w:rPr>
        <w:t xml:space="preserve"> service contributions.</w:t>
      </w:r>
    </w:p>
    <w:p w14:paraId="27324432" w14:textId="77777777" w:rsidR="00FB2420" w:rsidRPr="00F254E9" w:rsidRDefault="00FB2420" w:rsidP="0013045C">
      <w:pPr>
        <w:rPr>
          <w:sz w:val="16"/>
          <w:szCs w:val="16"/>
        </w:rPr>
      </w:pPr>
    </w:p>
    <w:p w14:paraId="0EC24479" w14:textId="77777777" w:rsidR="000271C1" w:rsidRPr="00F254E9" w:rsidRDefault="000271C1" w:rsidP="0013045C">
      <w:pPr>
        <w:rPr>
          <w:sz w:val="16"/>
          <w:szCs w:val="16"/>
        </w:rPr>
      </w:pPr>
    </w:p>
    <w:p w14:paraId="1298511E" w14:textId="3FB625E7" w:rsidR="00332C2F" w:rsidRPr="00F254E9" w:rsidRDefault="00BD2768" w:rsidP="00332C2F">
      <w:pPr>
        <w:rPr>
          <w:szCs w:val="24"/>
        </w:rPr>
      </w:pPr>
      <w:r w:rsidRPr="00F254E9">
        <w:rPr>
          <w:b/>
          <w:szCs w:val="24"/>
        </w:rPr>
        <w:t>Scholarship</w:t>
      </w:r>
      <w:r w:rsidR="00FB2420" w:rsidRPr="00F254E9">
        <w:rPr>
          <w:b/>
          <w:szCs w:val="24"/>
        </w:rPr>
        <w:t xml:space="preserve"> Expectations</w:t>
      </w:r>
      <w:r w:rsidR="003A6F51" w:rsidRPr="00F254E9">
        <w:rPr>
          <w:b/>
          <w:szCs w:val="24"/>
        </w:rPr>
        <w:t xml:space="preserve">: </w:t>
      </w:r>
      <w:r w:rsidR="003A6F51" w:rsidRPr="00F254E9">
        <w:rPr>
          <w:szCs w:val="24"/>
        </w:rPr>
        <w:t xml:space="preserve">The department recognizes that regular engagement in professional organizations, presentations at conferences, and a program of research and publication is essential to keeping our teaching vibrant </w:t>
      </w:r>
      <w:r w:rsidR="00A73A73" w:rsidRPr="00F254E9">
        <w:rPr>
          <w:szCs w:val="24"/>
        </w:rPr>
        <w:t xml:space="preserve">and current and to ensuring that Augustana maintains a </w:t>
      </w:r>
      <w:r w:rsidR="00936421" w:rsidRPr="00F254E9">
        <w:rPr>
          <w:szCs w:val="24"/>
        </w:rPr>
        <w:t xml:space="preserve">visible </w:t>
      </w:r>
      <w:r w:rsidR="00A73A73" w:rsidRPr="00F254E9">
        <w:rPr>
          <w:szCs w:val="24"/>
        </w:rPr>
        <w:t>presence in our field.</w:t>
      </w:r>
      <w:r w:rsidR="00B47772" w:rsidRPr="00F254E9">
        <w:rPr>
          <w:szCs w:val="24"/>
        </w:rPr>
        <w:t xml:space="preserve"> The department, therefore, expects its faculty to engage regularly in these sorts of professional activities.</w:t>
      </w:r>
      <w:r w:rsidR="00E23689" w:rsidRPr="00F254E9">
        <w:rPr>
          <w:szCs w:val="24"/>
        </w:rPr>
        <w:t xml:space="preserve"> The significance should be the kind the profession would associate with a premier liberal arts college</w:t>
      </w:r>
      <w:r w:rsidR="00854D2A" w:rsidRPr="00F254E9">
        <w:rPr>
          <w:szCs w:val="24"/>
        </w:rPr>
        <w:t xml:space="preserve"> (for expectations for peer-reviewed work in Classics departments at colleges similar to Augustana</w:t>
      </w:r>
      <w:r w:rsidR="006C1FDB" w:rsidRPr="00F254E9">
        <w:rPr>
          <w:szCs w:val="24"/>
        </w:rPr>
        <w:t>,</w:t>
      </w:r>
      <w:r w:rsidR="008E0803" w:rsidRPr="00F254E9">
        <w:rPr>
          <w:szCs w:val="24"/>
        </w:rPr>
        <w:t xml:space="preserve"> see Appendix</w:t>
      </w:r>
      <w:r w:rsidR="00854D2A" w:rsidRPr="00F254E9">
        <w:rPr>
          <w:szCs w:val="24"/>
        </w:rPr>
        <w:t>)</w:t>
      </w:r>
      <w:r w:rsidR="00E23689" w:rsidRPr="00F254E9">
        <w:rPr>
          <w:szCs w:val="24"/>
        </w:rPr>
        <w:t xml:space="preserve">; should provide a model for students to emulate in their own research; and should be the kind colleagues and prospective colleagues would recognize as indicative of an environment that values and supports research. </w:t>
      </w:r>
      <w:r w:rsidR="00332C2F" w:rsidRPr="00F254E9">
        <w:rPr>
          <w:szCs w:val="24"/>
        </w:rPr>
        <w:t>Our department recognizes the following types of scholarly work as valuable contributions to the advancement of scholarship and the promotion of our field (</w:t>
      </w:r>
      <w:r w:rsidR="003F1A15" w:rsidRPr="00F254E9">
        <w:rPr>
          <w:szCs w:val="24"/>
        </w:rPr>
        <w:t xml:space="preserve">roughly </w:t>
      </w:r>
      <w:r w:rsidR="00332C2F" w:rsidRPr="00F254E9">
        <w:rPr>
          <w:szCs w:val="24"/>
        </w:rPr>
        <w:t>in order of descending value within each category):</w:t>
      </w:r>
    </w:p>
    <w:p w14:paraId="1F4BC364" w14:textId="786CAA3C" w:rsidR="00332C2F" w:rsidRPr="00F254E9" w:rsidRDefault="00E23689" w:rsidP="00332C2F">
      <w:pPr>
        <w:rPr>
          <w:sz w:val="8"/>
          <w:szCs w:val="8"/>
        </w:rPr>
      </w:pPr>
      <w:r w:rsidRPr="00F254E9">
        <w:rPr>
          <w:sz w:val="8"/>
          <w:szCs w:val="8"/>
        </w:rPr>
        <w:t xml:space="preserve"> </w:t>
      </w:r>
    </w:p>
    <w:p w14:paraId="2323F6FC" w14:textId="77777777" w:rsidR="008B118C" w:rsidRPr="00F254E9" w:rsidRDefault="00936421" w:rsidP="008B118C">
      <w:pPr>
        <w:pStyle w:val="ListParagraph"/>
        <w:numPr>
          <w:ilvl w:val="0"/>
          <w:numId w:val="18"/>
        </w:numPr>
        <w:rPr>
          <w:b/>
          <w:szCs w:val="24"/>
        </w:rPr>
      </w:pPr>
      <w:r w:rsidRPr="00F254E9">
        <w:rPr>
          <w:b/>
          <w:szCs w:val="24"/>
        </w:rPr>
        <w:t>Engagement in professional organization</w:t>
      </w:r>
      <w:r w:rsidR="009C41EC" w:rsidRPr="00F254E9">
        <w:rPr>
          <w:b/>
          <w:szCs w:val="24"/>
        </w:rPr>
        <w:t>s:</w:t>
      </w:r>
      <w:r w:rsidR="00E23689" w:rsidRPr="00F254E9">
        <w:rPr>
          <w:b/>
          <w:szCs w:val="24"/>
        </w:rPr>
        <w:t xml:space="preserve"> </w:t>
      </w:r>
    </w:p>
    <w:p w14:paraId="2DC860C9" w14:textId="78FF5F43" w:rsidR="00DD2311" w:rsidRPr="00F254E9" w:rsidRDefault="00DD2311" w:rsidP="008B118C">
      <w:pPr>
        <w:rPr>
          <w:szCs w:val="24"/>
        </w:rPr>
      </w:pPr>
      <w:r w:rsidRPr="00F254E9">
        <w:rPr>
          <w:szCs w:val="24"/>
        </w:rPr>
        <w:tab/>
      </w:r>
      <w:r w:rsidRPr="00F254E9">
        <w:rPr>
          <w:szCs w:val="24"/>
        </w:rPr>
        <w:tab/>
        <w:t>-Holding offices</w:t>
      </w:r>
    </w:p>
    <w:p w14:paraId="5ABBB1A7" w14:textId="77F693AF" w:rsidR="00DD2311" w:rsidRPr="00F254E9" w:rsidRDefault="00DD2311" w:rsidP="008B118C">
      <w:pPr>
        <w:rPr>
          <w:szCs w:val="24"/>
        </w:rPr>
      </w:pPr>
      <w:r w:rsidRPr="00F254E9">
        <w:rPr>
          <w:szCs w:val="24"/>
        </w:rPr>
        <w:tab/>
      </w:r>
      <w:r w:rsidRPr="00F254E9">
        <w:rPr>
          <w:szCs w:val="24"/>
        </w:rPr>
        <w:tab/>
        <w:t>-Serving on committees</w:t>
      </w:r>
    </w:p>
    <w:p w14:paraId="6DE6C336" w14:textId="3564F473" w:rsidR="002B5838" w:rsidRPr="00F254E9" w:rsidRDefault="00DD2311" w:rsidP="002B5838">
      <w:pPr>
        <w:rPr>
          <w:szCs w:val="24"/>
        </w:rPr>
      </w:pPr>
      <w:r w:rsidRPr="00F254E9">
        <w:rPr>
          <w:szCs w:val="24"/>
        </w:rPr>
        <w:tab/>
      </w:r>
      <w:r w:rsidRPr="00F254E9">
        <w:rPr>
          <w:szCs w:val="24"/>
        </w:rPr>
        <w:tab/>
        <w:t>-Attending conferences</w:t>
      </w:r>
    </w:p>
    <w:p w14:paraId="7D02A71B" w14:textId="77777777" w:rsidR="002B5838" w:rsidRPr="00F254E9" w:rsidRDefault="002B5838" w:rsidP="002B5838">
      <w:pPr>
        <w:rPr>
          <w:sz w:val="8"/>
          <w:szCs w:val="8"/>
        </w:rPr>
      </w:pPr>
    </w:p>
    <w:p w14:paraId="1153E88A" w14:textId="6A33F2D3" w:rsidR="00DD2311" w:rsidRPr="00F254E9" w:rsidRDefault="00DD2311" w:rsidP="00936421">
      <w:pPr>
        <w:pStyle w:val="ListParagraph"/>
        <w:numPr>
          <w:ilvl w:val="0"/>
          <w:numId w:val="18"/>
        </w:numPr>
        <w:rPr>
          <w:b/>
          <w:szCs w:val="24"/>
        </w:rPr>
      </w:pPr>
      <w:r w:rsidRPr="00F254E9">
        <w:rPr>
          <w:b/>
          <w:szCs w:val="24"/>
        </w:rPr>
        <w:t>Conference activities</w:t>
      </w:r>
      <w:r w:rsidR="008B118C" w:rsidRPr="00F254E9">
        <w:rPr>
          <w:b/>
          <w:szCs w:val="24"/>
        </w:rPr>
        <w:t xml:space="preserve">: </w:t>
      </w:r>
    </w:p>
    <w:p w14:paraId="51C30716" w14:textId="40B08090" w:rsidR="00DD2311" w:rsidRPr="00F254E9" w:rsidRDefault="00DD2311" w:rsidP="00DD2311">
      <w:pPr>
        <w:ind w:left="360"/>
        <w:rPr>
          <w:szCs w:val="24"/>
        </w:rPr>
      </w:pPr>
      <w:r w:rsidRPr="00F254E9">
        <w:rPr>
          <w:b/>
          <w:szCs w:val="24"/>
        </w:rPr>
        <w:tab/>
      </w:r>
      <w:r w:rsidRPr="00F254E9">
        <w:rPr>
          <w:b/>
          <w:szCs w:val="24"/>
        </w:rPr>
        <w:tab/>
      </w:r>
      <w:r w:rsidRPr="00F254E9">
        <w:rPr>
          <w:szCs w:val="24"/>
        </w:rPr>
        <w:t>-Organizing areas or panels</w:t>
      </w:r>
    </w:p>
    <w:p w14:paraId="65F76BA1" w14:textId="3D4A6740" w:rsidR="00DD2311" w:rsidRPr="00F254E9" w:rsidRDefault="00DD2311" w:rsidP="00DD2311">
      <w:pPr>
        <w:ind w:left="360"/>
        <w:rPr>
          <w:szCs w:val="24"/>
        </w:rPr>
      </w:pPr>
      <w:r w:rsidRPr="00F254E9">
        <w:rPr>
          <w:b/>
          <w:szCs w:val="24"/>
        </w:rPr>
        <w:tab/>
      </w:r>
      <w:r w:rsidRPr="00F254E9">
        <w:rPr>
          <w:b/>
          <w:szCs w:val="24"/>
        </w:rPr>
        <w:tab/>
      </w:r>
      <w:r w:rsidRPr="00F254E9">
        <w:rPr>
          <w:szCs w:val="24"/>
        </w:rPr>
        <w:t>-Presenting papers</w:t>
      </w:r>
      <w:r w:rsidR="00B034F7" w:rsidRPr="00F254E9">
        <w:rPr>
          <w:szCs w:val="24"/>
        </w:rPr>
        <w:t xml:space="preserve"> or posters</w:t>
      </w:r>
    </w:p>
    <w:p w14:paraId="69AEC686" w14:textId="053BFDA6" w:rsidR="00DD2311" w:rsidRPr="00F254E9" w:rsidRDefault="00DD2311" w:rsidP="00DD2311">
      <w:pPr>
        <w:ind w:left="360"/>
        <w:rPr>
          <w:szCs w:val="24"/>
        </w:rPr>
      </w:pPr>
      <w:r w:rsidRPr="00F254E9">
        <w:rPr>
          <w:szCs w:val="24"/>
        </w:rPr>
        <w:tab/>
      </w:r>
      <w:r w:rsidRPr="00F254E9">
        <w:rPr>
          <w:szCs w:val="24"/>
        </w:rPr>
        <w:tab/>
        <w:t>-</w:t>
      </w:r>
      <w:r w:rsidR="00A12C34" w:rsidRPr="00F254E9">
        <w:rPr>
          <w:szCs w:val="24"/>
        </w:rPr>
        <w:t>Chairing/moderating panels</w:t>
      </w:r>
    </w:p>
    <w:p w14:paraId="18871AE8" w14:textId="09CDB399" w:rsidR="00DD2311" w:rsidRPr="00F254E9" w:rsidRDefault="00DD2311" w:rsidP="00DD2311">
      <w:pPr>
        <w:ind w:left="360"/>
        <w:rPr>
          <w:szCs w:val="24"/>
        </w:rPr>
      </w:pPr>
      <w:r w:rsidRPr="00F254E9">
        <w:rPr>
          <w:szCs w:val="24"/>
        </w:rPr>
        <w:tab/>
      </w:r>
      <w:r w:rsidRPr="00F254E9">
        <w:rPr>
          <w:szCs w:val="24"/>
        </w:rPr>
        <w:tab/>
        <w:t>-Participating</w:t>
      </w:r>
      <w:r w:rsidR="002B5838" w:rsidRPr="00F254E9">
        <w:rPr>
          <w:szCs w:val="24"/>
        </w:rPr>
        <w:t xml:space="preserve"> formally</w:t>
      </w:r>
      <w:r w:rsidRPr="00F254E9">
        <w:rPr>
          <w:szCs w:val="24"/>
        </w:rPr>
        <w:t xml:space="preserve"> in roundtable or panel discussions</w:t>
      </w:r>
    </w:p>
    <w:p w14:paraId="7AB0CAF0" w14:textId="6B666587" w:rsidR="00C27B1E" w:rsidRPr="00F254E9" w:rsidRDefault="00DD2311" w:rsidP="00DD2311">
      <w:pPr>
        <w:ind w:left="360"/>
        <w:rPr>
          <w:szCs w:val="24"/>
        </w:rPr>
      </w:pPr>
      <w:r w:rsidRPr="00F254E9">
        <w:rPr>
          <w:szCs w:val="24"/>
        </w:rPr>
        <w:tab/>
      </w:r>
      <w:r w:rsidRPr="00F254E9">
        <w:rPr>
          <w:szCs w:val="24"/>
        </w:rPr>
        <w:tab/>
        <w:t>-Volunteer activities</w:t>
      </w:r>
    </w:p>
    <w:p w14:paraId="5251CE20" w14:textId="275D72A0" w:rsidR="00C27B1E" w:rsidRPr="00F254E9" w:rsidRDefault="00C27B1E" w:rsidP="00DD2311">
      <w:pPr>
        <w:ind w:left="360"/>
        <w:rPr>
          <w:szCs w:val="24"/>
        </w:rPr>
      </w:pPr>
      <w:r w:rsidRPr="00F254E9">
        <w:rPr>
          <w:szCs w:val="24"/>
        </w:rPr>
        <w:tab/>
      </w:r>
      <w:r w:rsidRPr="00F254E9">
        <w:rPr>
          <w:szCs w:val="24"/>
        </w:rPr>
        <w:tab/>
        <w:t>-Attendance</w:t>
      </w:r>
    </w:p>
    <w:p w14:paraId="596DDFAC" w14:textId="77777777" w:rsidR="002B5838" w:rsidRPr="00F254E9" w:rsidRDefault="002B5838" w:rsidP="00DD2311">
      <w:pPr>
        <w:ind w:left="360"/>
        <w:rPr>
          <w:strike/>
          <w:sz w:val="8"/>
          <w:szCs w:val="8"/>
        </w:rPr>
      </w:pPr>
    </w:p>
    <w:p w14:paraId="4703252A" w14:textId="77777777" w:rsidR="00C27B1E" w:rsidRPr="00F254E9" w:rsidRDefault="00936421" w:rsidP="00936421">
      <w:pPr>
        <w:pStyle w:val="ListParagraph"/>
        <w:numPr>
          <w:ilvl w:val="0"/>
          <w:numId w:val="18"/>
        </w:numPr>
        <w:rPr>
          <w:szCs w:val="24"/>
        </w:rPr>
      </w:pPr>
      <w:r w:rsidRPr="00F254E9">
        <w:rPr>
          <w:b/>
          <w:szCs w:val="24"/>
        </w:rPr>
        <w:t>Research and publication</w:t>
      </w:r>
      <w:r w:rsidR="00E23689" w:rsidRPr="00F254E9">
        <w:rPr>
          <w:b/>
          <w:szCs w:val="24"/>
        </w:rPr>
        <w:t xml:space="preserve">: </w:t>
      </w:r>
    </w:p>
    <w:p w14:paraId="755DA4FF" w14:textId="52A1315A" w:rsidR="00C27B1E" w:rsidRPr="00F254E9" w:rsidRDefault="00C27B1E" w:rsidP="00C27B1E">
      <w:pPr>
        <w:ind w:left="360"/>
        <w:rPr>
          <w:szCs w:val="24"/>
        </w:rPr>
      </w:pPr>
      <w:r w:rsidRPr="00F254E9">
        <w:rPr>
          <w:szCs w:val="24"/>
        </w:rPr>
        <w:tab/>
      </w:r>
      <w:r w:rsidRPr="00F254E9">
        <w:rPr>
          <w:szCs w:val="24"/>
        </w:rPr>
        <w:tab/>
        <w:t>-Publication of single-authored books or monographs</w:t>
      </w:r>
    </w:p>
    <w:p w14:paraId="103C7A1B" w14:textId="77777777" w:rsidR="002B5838" w:rsidRPr="00F254E9" w:rsidRDefault="002B5838" w:rsidP="002B5838">
      <w:pPr>
        <w:ind w:left="360"/>
        <w:rPr>
          <w:szCs w:val="24"/>
        </w:rPr>
      </w:pPr>
      <w:r w:rsidRPr="00F254E9">
        <w:rPr>
          <w:szCs w:val="24"/>
        </w:rPr>
        <w:tab/>
      </w:r>
      <w:r w:rsidRPr="00F254E9">
        <w:rPr>
          <w:szCs w:val="24"/>
        </w:rPr>
        <w:tab/>
        <w:t>-Editing anthologies or special journal issues</w:t>
      </w:r>
    </w:p>
    <w:p w14:paraId="2EDC4072" w14:textId="08E1EEF1" w:rsidR="00C27B1E" w:rsidRPr="00F254E9" w:rsidRDefault="00C27B1E" w:rsidP="000F7A50">
      <w:pPr>
        <w:tabs>
          <w:tab w:val="left" w:pos="720"/>
          <w:tab w:val="left" w:pos="1440"/>
          <w:tab w:val="left" w:pos="2160"/>
          <w:tab w:val="left" w:pos="2880"/>
          <w:tab w:val="left" w:pos="3600"/>
          <w:tab w:val="left" w:pos="4320"/>
          <w:tab w:val="left" w:pos="5040"/>
          <w:tab w:val="left" w:pos="5760"/>
          <w:tab w:val="left" w:pos="6480"/>
          <w:tab w:val="left" w:pos="7200"/>
          <w:tab w:val="left" w:pos="7990"/>
        </w:tabs>
        <w:ind w:left="360"/>
        <w:rPr>
          <w:szCs w:val="24"/>
        </w:rPr>
      </w:pPr>
      <w:r w:rsidRPr="00F254E9">
        <w:rPr>
          <w:szCs w:val="24"/>
        </w:rPr>
        <w:tab/>
      </w:r>
      <w:r w:rsidRPr="00F254E9">
        <w:rPr>
          <w:szCs w:val="24"/>
        </w:rPr>
        <w:tab/>
        <w:t>-Articles in competitive, peer-reviewed journals or anthologies</w:t>
      </w:r>
      <w:r w:rsidR="000F7A50" w:rsidRPr="00F254E9">
        <w:rPr>
          <w:szCs w:val="24"/>
        </w:rPr>
        <w:tab/>
      </w:r>
    </w:p>
    <w:p w14:paraId="7B251A46" w14:textId="77777777" w:rsidR="002B5838" w:rsidRPr="00F254E9" w:rsidRDefault="002B5838" w:rsidP="00C27B1E">
      <w:pPr>
        <w:ind w:left="360"/>
        <w:rPr>
          <w:sz w:val="8"/>
          <w:szCs w:val="8"/>
        </w:rPr>
      </w:pPr>
    </w:p>
    <w:p w14:paraId="18A01860" w14:textId="033A0469" w:rsidR="00914E22" w:rsidRPr="00F254E9" w:rsidRDefault="009C41EC" w:rsidP="00936421">
      <w:pPr>
        <w:pStyle w:val="ListParagraph"/>
        <w:numPr>
          <w:ilvl w:val="0"/>
          <w:numId w:val="18"/>
        </w:numPr>
        <w:rPr>
          <w:b/>
          <w:szCs w:val="24"/>
        </w:rPr>
      </w:pPr>
      <w:r w:rsidRPr="00F254E9">
        <w:rPr>
          <w:b/>
          <w:szCs w:val="24"/>
        </w:rPr>
        <w:t>Other scholarly activities valued by the Classics department, and which should be taken into consideration w</w:t>
      </w:r>
      <w:r w:rsidR="00122B88" w:rsidRPr="00F254E9">
        <w:rPr>
          <w:b/>
          <w:szCs w:val="24"/>
        </w:rPr>
        <w:t>hen assessing merit, include</w:t>
      </w:r>
      <w:r w:rsidRPr="00F254E9">
        <w:rPr>
          <w:b/>
          <w:szCs w:val="24"/>
        </w:rPr>
        <w:t>:</w:t>
      </w:r>
    </w:p>
    <w:p w14:paraId="31927D7D" w14:textId="28CB4B07" w:rsidR="009C41EC" w:rsidRPr="00F254E9" w:rsidRDefault="00122B88" w:rsidP="00122B88">
      <w:pPr>
        <w:ind w:left="360"/>
        <w:rPr>
          <w:szCs w:val="24"/>
        </w:rPr>
      </w:pPr>
      <w:r w:rsidRPr="00F254E9">
        <w:rPr>
          <w:szCs w:val="24"/>
        </w:rPr>
        <w:tab/>
      </w:r>
      <w:r w:rsidRPr="00F254E9">
        <w:rPr>
          <w:szCs w:val="24"/>
        </w:rPr>
        <w:tab/>
        <w:t>-</w:t>
      </w:r>
      <w:r w:rsidR="009C41EC" w:rsidRPr="00F254E9">
        <w:rPr>
          <w:szCs w:val="24"/>
        </w:rPr>
        <w:t>Campus presentations</w:t>
      </w:r>
      <w:r w:rsidR="00C85073" w:rsidRPr="00F254E9">
        <w:rPr>
          <w:szCs w:val="24"/>
        </w:rPr>
        <w:t xml:space="preserve"> on published or ongoing scholarship</w:t>
      </w:r>
      <w:r w:rsidR="009C41EC" w:rsidRPr="00F254E9">
        <w:rPr>
          <w:szCs w:val="24"/>
        </w:rPr>
        <w:t xml:space="preserve"> </w:t>
      </w:r>
    </w:p>
    <w:p w14:paraId="409D7755" w14:textId="1A0A125A" w:rsidR="0043018E" w:rsidRPr="00F254E9" w:rsidRDefault="00122B88" w:rsidP="00122B88">
      <w:pPr>
        <w:ind w:left="360"/>
        <w:rPr>
          <w:szCs w:val="24"/>
        </w:rPr>
      </w:pPr>
      <w:r w:rsidRPr="00F254E9">
        <w:rPr>
          <w:szCs w:val="24"/>
        </w:rPr>
        <w:tab/>
      </w:r>
      <w:r w:rsidRPr="00F254E9">
        <w:rPr>
          <w:szCs w:val="24"/>
        </w:rPr>
        <w:tab/>
        <w:t>-</w:t>
      </w:r>
      <w:r w:rsidR="0043018E" w:rsidRPr="00F254E9">
        <w:rPr>
          <w:szCs w:val="24"/>
        </w:rPr>
        <w:t>Invited lectures at other institutions</w:t>
      </w:r>
    </w:p>
    <w:p w14:paraId="7D185051" w14:textId="0F6ED320" w:rsidR="009C41EC" w:rsidRPr="00F254E9" w:rsidRDefault="00122B88" w:rsidP="00122B88">
      <w:pPr>
        <w:ind w:left="360"/>
        <w:rPr>
          <w:szCs w:val="24"/>
        </w:rPr>
      </w:pPr>
      <w:r w:rsidRPr="00F254E9">
        <w:rPr>
          <w:szCs w:val="24"/>
        </w:rPr>
        <w:tab/>
      </w:r>
      <w:r w:rsidRPr="00F254E9">
        <w:rPr>
          <w:szCs w:val="24"/>
        </w:rPr>
        <w:tab/>
        <w:t>-</w:t>
      </w:r>
      <w:r w:rsidR="00C85073" w:rsidRPr="00F254E9">
        <w:rPr>
          <w:szCs w:val="24"/>
        </w:rPr>
        <w:t>Published book and article reviews</w:t>
      </w:r>
    </w:p>
    <w:p w14:paraId="07A751E2" w14:textId="29A63098" w:rsidR="008D069E" w:rsidRPr="00F254E9" w:rsidRDefault="00122B88" w:rsidP="00122B88">
      <w:pPr>
        <w:ind w:left="360"/>
        <w:rPr>
          <w:szCs w:val="24"/>
        </w:rPr>
      </w:pPr>
      <w:r w:rsidRPr="00F254E9">
        <w:rPr>
          <w:szCs w:val="24"/>
        </w:rPr>
        <w:tab/>
      </w:r>
      <w:r w:rsidRPr="00F254E9">
        <w:rPr>
          <w:szCs w:val="24"/>
        </w:rPr>
        <w:tab/>
        <w:t>-</w:t>
      </w:r>
      <w:r w:rsidR="008D069E" w:rsidRPr="00F254E9">
        <w:rPr>
          <w:szCs w:val="24"/>
        </w:rPr>
        <w:t>Participation in archaeological fieldwork</w:t>
      </w:r>
    </w:p>
    <w:p w14:paraId="74D9E5FD" w14:textId="77777777" w:rsidR="00B034F7" w:rsidRPr="00F254E9" w:rsidRDefault="00B034F7" w:rsidP="00B034F7">
      <w:pPr>
        <w:ind w:left="360"/>
        <w:rPr>
          <w:szCs w:val="24"/>
        </w:rPr>
      </w:pPr>
      <w:r w:rsidRPr="00F254E9">
        <w:rPr>
          <w:szCs w:val="24"/>
        </w:rPr>
        <w:tab/>
      </w:r>
      <w:r w:rsidRPr="00F254E9">
        <w:rPr>
          <w:szCs w:val="24"/>
        </w:rPr>
        <w:tab/>
        <w:t>-Serving as external evaluator for programs, departments, or tenure/promotion candidates</w:t>
      </w:r>
    </w:p>
    <w:p w14:paraId="3CA94718" w14:textId="45193757" w:rsidR="003D63CA" w:rsidRPr="00F254E9" w:rsidRDefault="003D63CA" w:rsidP="00B034F7">
      <w:pPr>
        <w:ind w:left="360"/>
        <w:rPr>
          <w:szCs w:val="24"/>
        </w:rPr>
      </w:pPr>
      <w:r w:rsidRPr="00F254E9">
        <w:rPr>
          <w:szCs w:val="24"/>
        </w:rPr>
        <w:tab/>
      </w:r>
      <w:r w:rsidRPr="00F254E9">
        <w:rPr>
          <w:szCs w:val="24"/>
        </w:rPr>
        <w:tab/>
        <w:t>-Significant translation or Classical performance projects</w:t>
      </w:r>
    </w:p>
    <w:p w14:paraId="6659048F" w14:textId="77777777" w:rsidR="00B034F7" w:rsidRPr="00F254E9" w:rsidRDefault="00B034F7" w:rsidP="00B034F7">
      <w:pPr>
        <w:ind w:left="360"/>
        <w:rPr>
          <w:szCs w:val="24"/>
        </w:rPr>
      </w:pPr>
      <w:r w:rsidRPr="00F254E9">
        <w:rPr>
          <w:szCs w:val="24"/>
        </w:rPr>
        <w:tab/>
      </w:r>
      <w:r w:rsidRPr="00F254E9">
        <w:rPr>
          <w:szCs w:val="24"/>
        </w:rPr>
        <w:tab/>
        <w:t>-Professional outreach (workshops, presentations, or performances on-campus or at</w:t>
      </w:r>
    </w:p>
    <w:p w14:paraId="0010C04A" w14:textId="77777777" w:rsidR="00B034F7" w:rsidRPr="00F254E9" w:rsidRDefault="00B034F7" w:rsidP="00B034F7">
      <w:pPr>
        <w:ind w:left="360"/>
        <w:rPr>
          <w:szCs w:val="24"/>
        </w:rPr>
      </w:pPr>
      <w:r w:rsidRPr="00F254E9">
        <w:rPr>
          <w:szCs w:val="24"/>
        </w:rPr>
        <w:tab/>
      </w:r>
      <w:r w:rsidRPr="00F254E9">
        <w:rPr>
          <w:szCs w:val="24"/>
        </w:rPr>
        <w:tab/>
      </w:r>
      <w:r w:rsidRPr="00F254E9">
        <w:rPr>
          <w:szCs w:val="24"/>
        </w:rPr>
        <w:tab/>
        <w:t>external venues)</w:t>
      </w:r>
    </w:p>
    <w:p w14:paraId="07C0E9FB" w14:textId="4DE5E4C6" w:rsidR="00122B88" w:rsidRPr="00F254E9" w:rsidRDefault="00122B88" w:rsidP="00122B88">
      <w:pPr>
        <w:ind w:left="360"/>
        <w:rPr>
          <w:szCs w:val="24"/>
        </w:rPr>
      </w:pPr>
      <w:r w:rsidRPr="00F254E9">
        <w:rPr>
          <w:szCs w:val="24"/>
        </w:rPr>
        <w:tab/>
      </w:r>
      <w:r w:rsidRPr="00F254E9">
        <w:rPr>
          <w:szCs w:val="24"/>
        </w:rPr>
        <w:tab/>
        <w:t>-</w:t>
      </w:r>
      <w:r w:rsidR="008D069E" w:rsidRPr="00F254E9">
        <w:rPr>
          <w:szCs w:val="24"/>
        </w:rPr>
        <w:t>Receipt of internal and external grants</w:t>
      </w:r>
    </w:p>
    <w:p w14:paraId="1AED7ED9" w14:textId="77777777" w:rsidR="009C41EC" w:rsidRPr="00F254E9" w:rsidRDefault="009C41EC" w:rsidP="00936421">
      <w:pPr>
        <w:rPr>
          <w:szCs w:val="24"/>
        </w:rPr>
      </w:pPr>
    </w:p>
    <w:p w14:paraId="4D92E652" w14:textId="249FF6E3" w:rsidR="0081571A" w:rsidRPr="00F254E9" w:rsidRDefault="00122B88" w:rsidP="00CF4E60">
      <w:pPr>
        <w:pStyle w:val="TRBPrefTNR12"/>
        <w:rPr>
          <w:szCs w:val="24"/>
          <w:lang w:bidi="x-none"/>
        </w:rPr>
      </w:pPr>
      <w:r w:rsidRPr="00F254E9">
        <w:rPr>
          <w:szCs w:val="24"/>
          <w:lang w:bidi="x-none"/>
        </w:rPr>
        <w:t xml:space="preserve">While certain </w:t>
      </w:r>
      <w:r w:rsidR="0028630F" w:rsidRPr="00F254E9">
        <w:rPr>
          <w:szCs w:val="24"/>
          <w:lang w:bidi="x-none"/>
        </w:rPr>
        <w:t xml:space="preserve">conference venues and publications </w:t>
      </w:r>
      <w:r w:rsidR="00881095" w:rsidRPr="00F254E9">
        <w:rPr>
          <w:szCs w:val="24"/>
          <w:lang w:bidi="x-none"/>
        </w:rPr>
        <w:t xml:space="preserve">clearly have greater prestige than others, </w:t>
      </w:r>
      <w:r w:rsidR="008B4A95" w:rsidRPr="00F254E9">
        <w:rPr>
          <w:szCs w:val="24"/>
          <w:lang w:bidi="x-none"/>
        </w:rPr>
        <w:t xml:space="preserve">it would be impossible to quantify the numerous possibilities using a system of points or specific weighting. </w:t>
      </w:r>
      <w:r w:rsidR="00CF4E60" w:rsidRPr="00F254E9">
        <w:rPr>
          <w:szCs w:val="24"/>
          <w:lang w:bidi="x-none"/>
        </w:rPr>
        <w:t xml:space="preserve">Instead, </w:t>
      </w:r>
      <w:r w:rsidR="00CF4E60" w:rsidRPr="00F254E9">
        <w:rPr>
          <w:szCs w:val="24"/>
          <w:lang w:bidi="x-none"/>
        </w:rPr>
        <w:lastRenderedPageBreak/>
        <w:t xml:space="preserve">we will </w:t>
      </w:r>
      <w:r w:rsidR="00022F51" w:rsidRPr="00F254E9">
        <w:rPr>
          <w:szCs w:val="24"/>
          <w:lang w:bidi="x-none"/>
        </w:rPr>
        <w:t xml:space="preserve">again </w:t>
      </w:r>
      <w:r w:rsidR="00CF4E60" w:rsidRPr="00F254E9">
        <w:rPr>
          <w:szCs w:val="24"/>
          <w:lang w:bidi="x-none"/>
        </w:rPr>
        <w:t>depend on discussion between the department chair</w:t>
      </w:r>
      <w:r w:rsidR="008B4A95" w:rsidRPr="00F254E9">
        <w:rPr>
          <w:szCs w:val="24"/>
          <w:lang w:bidi="x-none"/>
        </w:rPr>
        <w:t xml:space="preserve"> (or division representative)</w:t>
      </w:r>
      <w:r w:rsidR="00CF4E60" w:rsidRPr="00F254E9">
        <w:rPr>
          <w:szCs w:val="24"/>
          <w:lang w:bidi="x-none"/>
        </w:rPr>
        <w:t xml:space="preserve"> and the department colleague to develop a characterization of the level of professional presence to include consideration of presentations, participation in and service to professional organizations, and other related activities, in addition to publication. </w:t>
      </w:r>
    </w:p>
    <w:p w14:paraId="0C906521" w14:textId="77777777" w:rsidR="00D70FB5" w:rsidRPr="00F254E9" w:rsidRDefault="00D70FB5" w:rsidP="00D70FB5">
      <w:pPr>
        <w:rPr>
          <w:szCs w:val="24"/>
        </w:rPr>
      </w:pPr>
    </w:p>
    <w:p w14:paraId="475165CE" w14:textId="77777777" w:rsidR="00BB2C32" w:rsidRPr="00F254E9" w:rsidRDefault="005A1AC2" w:rsidP="00BB2C32">
      <w:pPr>
        <w:rPr>
          <w:sz w:val="20"/>
        </w:rPr>
      </w:pPr>
      <w:r>
        <w:rPr>
          <w:sz w:val="20"/>
        </w:rPr>
        <w:pict w14:anchorId="46690E2B">
          <v:rect id="_x0000_i1026" style="width:0;height:1.5pt" o:hralign="center" o:hrstd="t" o:hr="t" fillcolor="#aaa" stroked="f"/>
        </w:pict>
      </w:r>
    </w:p>
    <w:p w14:paraId="752E3626" w14:textId="47898737" w:rsidR="00BD2768" w:rsidRPr="00F254E9" w:rsidRDefault="006E5149" w:rsidP="00BD2768">
      <w:pPr>
        <w:rPr>
          <w:b/>
          <w:sz w:val="14"/>
          <w:szCs w:val="14"/>
        </w:rPr>
      </w:pPr>
      <w:r w:rsidRPr="00F254E9">
        <w:rPr>
          <w:b/>
          <w:szCs w:val="24"/>
        </w:rPr>
        <w:t>APPENDI</w:t>
      </w:r>
      <w:r w:rsidR="00B034F7" w:rsidRPr="00F254E9">
        <w:rPr>
          <w:b/>
          <w:szCs w:val="24"/>
        </w:rPr>
        <w:t>X</w:t>
      </w:r>
    </w:p>
    <w:p w14:paraId="0F032628" w14:textId="77777777" w:rsidR="00C30366" w:rsidRPr="00F254E9" w:rsidRDefault="00C30366" w:rsidP="00B05DC5">
      <w:pPr>
        <w:rPr>
          <w:b/>
          <w:szCs w:val="24"/>
        </w:rPr>
      </w:pPr>
    </w:p>
    <w:p w14:paraId="1291AD39" w14:textId="7F1C6D03" w:rsidR="00B05DC5" w:rsidRPr="00F254E9" w:rsidRDefault="00BD2768" w:rsidP="00B05DC5">
      <w:pPr>
        <w:rPr>
          <w:szCs w:val="24"/>
        </w:rPr>
      </w:pPr>
      <w:r w:rsidRPr="00F254E9">
        <w:rPr>
          <w:b/>
          <w:szCs w:val="24"/>
        </w:rPr>
        <w:t>Expectations in publication for tenure in Classics departments in college similar to Augustana.</w:t>
      </w:r>
      <w:r w:rsidRPr="00F254E9">
        <w:rPr>
          <w:szCs w:val="24"/>
        </w:rPr>
        <w:t xml:space="preserve">  The following information </w:t>
      </w:r>
      <w:r w:rsidR="00CF4D21" w:rsidRPr="00F254E9">
        <w:rPr>
          <w:szCs w:val="24"/>
        </w:rPr>
        <w:t xml:space="preserve">was originally </w:t>
      </w:r>
      <w:r w:rsidRPr="00F254E9">
        <w:rPr>
          <w:szCs w:val="24"/>
        </w:rPr>
        <w:t>compiled</w:t>
      </w:r>
      <w:r w:rsidR="00847E0A" w:rsidRPr="00F254E9">
        <w:rPr>
          <w:szCs w:val="24"/>
        </w:rPr>
        <w:t xml:space="preserve"> in 2005-06</w:t>
      </w:r>
      <w:r w:rsidRPr="00F254E9">
        <w:rPr>
          <w:szCs w:val="24"/>
        </w:rPr>
        <w:t xml:space="preserve"> from Classics departments in the consortium formed in recent years by Augustana and in the colleges </w:t>
      </w:r>
      <w:r w:rsidR="00847E0A" w:rsidRPr="00F254E9">
        <w:rPr>
          <w:szCs w:val="24"/>
        </w:rPr>
        <w:t>we hope</w:t>
      </w:r>
      <w:r w:rsidRPr="00F254E9">
        <w:rPr>
          <w:szCs w:val="24"/>
        </w:rPr>
        <w:t xml:space="preserve"> generally to emu</w:t>
      </w:r>
      <w:r w:rsidR="00CF4D21" w:rsidRPr="00F254E9">
        <w:rPr>
          <w:szCs w:val="24"/>
        </w:rPr>
        <w:t>late (the “stretch” colleges</w:t>
      </w:r>
      <w:r w:rsidR="00757D42" w:rsidRPr="00F254E9">
        <w:rPr>
          <w:szCs w:val="24"/>
        </w:rPr>
        <w:t xml:space="preserve">), with </w:t>
      </w:r>
      <w:r w:rsidR="002F1154" w:rsidRPr="00F254E9">
        <w:rPr>
          <w:szCs w:val="24"/>
        </w:rPr>
        <w:t>any available</w:t>
      </w:r>
      <w:r w:rsidR="00757D42" w:rsidRPr="00F254E9">
        <w:rPr>
          <w:szCs w:val="24"/>
        </w:rPr>
        <w:t xml:space="preserve"> updates </w:t>
      </w:r>
      <w:r w:rsidR="00CF4D21" w:rsidRPr="00F254E9">
        <w:rPr>
          <w:szCs w:val="24"/>
        </w:rPr>
        <w:t>indicated.</w:t>
      </w:r>
    </w:p>
    <w:p w14:paraId="554425AC" w14:textId="77777777" w:rsidR="00381747" w:rsidRPr="00F254E9" w:rsidRDefault="00381747" w:rsidP="00B05DC5">
      <w:pPr>
        <w:rPr>
          <w:sz w:val="10"/>
          <w:szCs w:val="10"/>
        </w:rPr>
      </w:pPr>
    </w:p>
    <w:p w14:paraId="4E295865" w14:textId="7641F483" w:rsidR="008D3F4B" w:rsidRPr="00F254E9" w:rsidRDefault="00BD2768" w:rsidP="008D3F4B">
      <w:pPr>
        <w:pStyle w:val="ListParagraph"/>
        <w:numPr>
          <w:ilvl w:val="0"/>
          <w:numId w:val="13"/>
        </w:numPr>
        <w:rPr>
          <w:b/>
          <w:szCs w:val="24"/>
        </w:rPr>
      </w:pPr>
      <w:r w:rsidRPr="00F254E9">
        <w:rPr>
          <w:b/>
          <w:szCs w:val="24"/>
        </w:rPr>
        <w:t>The consortium</w:t>
      </w:r>
    </w:p>
    <w:p w14:paraId="061AEB84" w14:textId="00C9EE4F" w:rsidR="00BD2768" w:rsidRPr="00F254E9" w:rsidRDefault="008D3F4B" w:rsidP="008D3F4B">
      <w:pPr>
        <w:rPr>
          <w:szCs w:val="24"/>
        </w:rPr>
      </w:pPr>
      <w:r w:rsidRPr="00F254E9">
        <w:rPr>
          <w:szCs w:val="24"/>
        </w:rPr>
        <w:tab/>
      </w:r>
      <w:r w:rsidR="00093AD2" w:rsidRPr="00F254E9">
        <w:rPr>
          <w:szCs w:val="24"/>
        </w:rPr>
        <w:t xml:space="preserve">1) </w:t>
      </w:r>
      <w:r w:rsidR="00BD2768" w:rsidRPr="00F254E9">
        <w:rPr>
          <w:szCs w:val="24"/>
        </w:rPr>
        <w:t>Gustavus Adolphus</w:t>
      </w:r>
      <w:r w:rsidR="00CF4D21" w:rsidRPr="00F254E9">
        <w:rPr>
          <w:szCs w:val="24"/>
        </w:rPr>
        <w:t xml:space="preserve"> </w:t>
      </w:r>
    </w:p>
    <w:p w14:paraId="2D744284" w14:textId="77777777" w:rsidR="00CB7B6A" w:rsidRPr="00F254E9" w:rsidRDefault="00E17397" w:rsidP="00BD2768">
      <w:pPr>
        <w:ind w:left="180"/>
        <w:rPr>
          <w:szCs w:val="24"/>
        </w:rPr>
      </w:pPr>
      <w:r w:rsidRPr="00F254E9">
        <w:rPr>
          <w:szCs w:val="24"/>
        </w:rPr>
        <w:tab/>
      </w:r>
      <w:r w:rsidRPr="00F254E9">
        <w:rPr>
          <w:szCs w:val="24"/>
        </w:rPr>
        <w:tab/>
        <w:t>-Peer-reviewed publication:</w:t>
      </w:r>
      <w:r w:rsidR="00BD2768" w:rsidRPr="00F254E9">
        <w:rPr>
          <w:szCs w:val="24"/>
        </w:rPr>
        <w:t xml:space="preserve"> The college requires the “co</w:t>
      </w:r>
      <w:r w:rsidR="00CB7B6A" w:rsidRPr="00F254E9">
        <w:rPr>
          <w:szCs w:val="24"/>
        </w:rPr>
        <w:t>nfidence of professional peers”</w:t>
      </w:r>
    </w:p>
    <w:p w14:paraId="466A7591" w14:textId="3030B57B" w:rsidR="00CB7B6A" w:rsidRPr="00F254E9" w:rsidRDefault="00CB7B6A" w:rsidP="00BD2768">
      <w:pPr>
        <w:ind w:left="180"/>
        <w:rPr>
          <w:szCs w:val="24"/>
        </w:rPr>
      </w:pPr>
      <w:r w:rsidRPr="00F254E9">
        <w:rPr>
          <w:szCs w:val="24"/>
        </w:rPr>
        <w:tab/>
      </w:r>
      <w:r w:rsidRPr="00F254E9">
        <w:rPr>
          <w:szCs w:val="24"/>
        </w:rPr>
        <w:tab/>
      </w:r>
      <w:r w:rsidRPr="00F254E9">
        <w:rPr>
          <w:szCs w:val="24"/>
        </w:rPr>
        <w:tab/>
      </w:r>
      <w:r w:rsidR="00BD2768" w:rsidRPr="00F254E9">
        <w:rPr>
          <w:szCs w:val="24"/>
        </w:rPr>
        <w:t xml:space="preserve">and </w:t>
      </w:r>
      <w:r w:rsidR="00E17397" w:rsidRPr="00F254E9">
        <w:rPr>
          <w:szCs w:val="24"/>
        </w:rPr>
        <w:t>“an</w:t>
      </w:r>
      <w:r w:rsidRPr="00F254E9">
        <w:rPr>
          <w:szCs w:val="24"/>
        </w:rPr>
        <w:t xml:space="preserve"> </w:t>
      </w:r>
      <w:r w:rsidR="00BD2768" w:rsidRPr="00F254E9">
        <w:rPr>
          <w:szCs w:val="24"/>
        </w:rPr>
        <w:t>emerging pattern of professional activi</w:t>
      </w:r>
      <w:r w:rsidRPr="00F254E9">
        <w:rPr>
          <w:szCs w:val="24"/>
        </w:rPr>
        <w:t>ties.”  The department adds</w:t>
      </w:r>
      <w:r w:rsidR="00B05DC5" w:rsidRPr="00F254E9">
        <w:rPr>
          <w:szCs w:val="24"/>
        </w:rPr>
        <w:t>,</w:t>
      </w:r>
      <w:r w:rsidRPr="00F254E9">
        <w:rPr>
          <w:szCs w:val="24"/>
        </w:rPr>
        <w:t xml:space="preserve"> “an</w:t>
      </w:r>
    </w:p>
    <w:p w14:paraId="64BF7737" w14:textId="47A78338" w:rsidR="00E17397" w:rsidRPr="00F254E9" w:rsidRDefault="00CB7B6A" w:rsidP="00BD2768">
      <w:pPr>
        <w:ind w:left="180"/>
        <w:rPr>
          <w:szCs w:val="24"/>
        </w:rPr>
      </w:pPr>
      <w:r w:rsidRPr="00F254E9">
        <w:rPr>
          <w:szCs w:val="24"/>
        </w:rPr>
        <w:tab/>
      </w:r>
      <w:r w:rsidRPr="00F254E9">
        <w:rPr>
          <w:szCs w:val="24"/>
        </w:rPr>
        <w:tab/>
      </w:r>
      <w:r w:rsidRPr="00F254E9">
        <w:rPr>
          <w:szCs w:val="24"/>
        </w:rPr>
        <w:tab/>
      </w:r>
      <w:r w:rsidR="00BD2768" w:rsidRPr="00F254E9">
        <w:rPr>
          <w:szCs w:val="24"/>
        </w:rPr>
        <w:t>ongoing plan of</w:t>
      </w:r>
      <w:r w:rsidRPr="00F254E9">
        <w:rPr>
          <w:szCs w:val="24"/>
        </w:rPr>
        <w:t xml:space="preserve"> </w:t>
      </w:r>
      <w:r w:rsidR="00BD2768" w:rsidRPr="00F254E9">
        <w:rPr>
          <w:szCs w:val="24"/>
        </w:rPr>
        <w:t>scholarly activity.”</w:t>
      </w:r>
    </w:p>
    <w:p w14:paraId="72BDFCA1" w14:textId="57AF0759" w:rsidR="00CB7B6A" w:rsidRPr="00F254E9" w:rsidRDefault="00E17397" w:rsidP="00BD2768">
      <w:pPr>
        <w:ind w:left="180"/>
        <w:rPr>
          <w:szCs w:val="24"/>
        </w:rPr>
      </w:pPr>
      <w:r w:rsidRPr="00F254E9">
        <w:rPr>
          <w:szCs w:val="24"/>
        </w:rPr>
        <w:tab/>
      </w:r>
      <w:r w:rsidRPr="00F254E9">
        <w:rPr>
          <w:szCs w:val="24"/>
        </w:rPr>
        <w:tab/>
        <w:t>-Number of publications:</w:t>
      </w:r>
      <w:r w:rsidR="00BD2768" w:rsidRPr="00F254E9">
        <w:rPr>
          <w:szCs w:val="24"/>
        </w:rPr>
        <w:t xml:space="preserve"> The department says</w:t>
      </w:r>
      <w:r w:rsidR="00B05DC5" w:rsidRPr="00F254E9">
        <w:rPr>
          <w:szCs w:val="24"/>
        </w:rPr>
        <w:t>,</w:t>
      </w:r>
      <w:r w:rsidR="00BD2768" w:rsidRPr="00F254E9">
        <w:rPr>
          <w:szCs w:val="24"/>
        </w:rPr>
        <w:t xml:space="preserve"> “Gustavus has alwa</w:t>
      </w:r>
      <w:r w:rsidR="00CB7B6A" w:rsidRPr="00F254E9">
        <w:rPr>
          <w:szCs w:val="24"/>
        </w:rPr>
        <w:t>ys eschewed artificial</w:t>
      </w:r>
    </w:p>
    <w:p w14:paraId="48491A12" w14:textId="56700D15" w:rsidR="00BD2768" w:rsidRPr="00F254E9" w:rsidRDefault="00CB7B6A" w:rsidP="00BD2768">
      <w:pPr>
        <w:ind w:left="180"/>
        <w:rPr>
          <w:szCs w:val="24"/>
        </w:rPr>
      </w:pPr>
      <w:r w:rsidRPr="00F254E9">
        <w:rPr>
          <w:szCs w:val="24"/>
        </w:rPr>
        <w:tab/>
      </w:r>
      <w:r w:rsidRPr="00F254E9">
        <w:rPr>
          <w:szCs w:val="24"/>
        </w:rPr>
        <w:tab/>
      </w:r>
      <w:r w:rsidRPr="00F254E9">
        <w:rPr>
          <w:szCs w:val="24"/>
        </w:rPr>
        <w:tab/>
      </w:r>
      <w:r w:rsidR="00E17397" w:rsidRPr="00F254E9">
        <w:rPr>
          <w:szCs w:val="24"/>
        </w:rPr>
        <w:t>criteria</w:t>
      </w:r>
      <w:r w:rsidRPr="00F254E9">
        <w:rPr>
          <w:szCs w:val="24"/>
        </w:rPr>
        <w:t xml:space="preserve"> </w:t>
      </w:r>
      <w:r w:rsidR="00BD2768" w:rsidRPr="00F254E9">
        <w:rPr>
          <w:szCs w:val="24"/>
        </w:rPr>
        <w:t>such as numbers of books or articles.”</w:t>
      </w:r>
    </w:p>
    <w:p w14:paraId="21E25CB2" w14:textId="7A374F9E" w:rsidR="00757D42" w:rsidRPr="00F254E9" w:rsidRDefault="00CF4D21" w:rsidP="00BD2768">
      <w:pPr>
        <w:ind w:left="180"/>
        <w:rPr>
          <w:szCs w:val="24"/>
        </w:rPr>
      </w:pPr>
      <w:r w:rsidRPr="00F254E9">
        <w:rPr>
          <w:szCs w:val="24"/>
        </w:rPr>
        <w:tab/>
      </w:r>
      <w:r w:rsidRPr="00F254E9">
        <w:rPr>
          <w:szCs w:val="24"/>
        </w:rPr>
        <w:tab/>
        <w:t>-2013 Update: The department chair confirms that requirem</w:t>
      </w:r>
      <w:r w:rsidR="00B05DC5" w:rsidRPr="00F254E9">
        <w:rPr>
          <w:szCs w:val="24"/>
        </w:rPr>
        <w:t>ents remain the same, but adds,</w:t>
      </w:r>
    </w:p>
    <w:p w14:paraId="40CAA896" w14:textId="16509C9A" w:rsidR="00B05DC5" w:rsidRPr="00F254E9" w:rsidRDefault="00757D42" w:rsidP="00BD2768">
      <w:pPr>
        <w:ind w:left="180"/>
        <w:rPr>
          <w:szCs w:val="24"/>
        </w:rPr>
      </w:pPr>
      <w:r w:rsidRPr="00F254E9">
        <w:rPr>
          <w:szCs w:val="24"/>
        </w:rPr>
        <w:tab/>
      </w:r>
      <w:r w:rsidRPr="00F254E9">
        <w:rPr>
          <w:szCs w:val="24"/>
        </w:rPr>
        <w:tab/>
      </w:r>
      <w:r w:rsidRPr="00F254E9">
        <w:rPr>
          <w:szCs w:val="24"/>
        </w:rPr>
        <w:tab/>
      </w:r>
      <w:r w:rsidR="00CF4D21" w:rsidRPr="00F254E9">
        <w:rPr>
          <w:szCs w:val="24"/>
        </w:rPr>
        <w:t>“it is getting more difficult her</w:t>
      </w:r>
      <w:r w:rsidR="00E617A2" w:rsidRPr="00F254E9">
        <w:rPr>
          <w:szCs w:val="24"/>
        </w:rPr>
        <w:t>e</w:t>
      </w:r>
      <w:r w:rsidR="00CF4D21" w:rsidRPr="00F254E9">
        <w:rPr>
          <w:szCs w:val="24"/>
        </w:rPr>
        <w:t xml:space="preserve"> to have published </w:t>
      </w:r>
      <w:r w:rsidR="00B05DC5" w:rsidRPr="00F254E9">
        <w:rPr>
          <w:szCs w:val="24"/>
        </w:rPr>
        <w:t>nothing and still expect to get</w:t>
      </w:r>
    </w:p>
    <w:p w14:paraId="41F64FE3" w14:textId="0CA3A280" w:rsidR="00663566" w:rsidRPr="00F254E9" w:rsidRDefault="00B05DC5" w:rsidP="00BD2768">
      <w:pPr>
        <w:ind w:left="180"/>
        <w:rPr>
          <w:szCs w:val="24"/>
        </w:rPr>
      </w:pPr>
      <w:r w:rsidRPr="00F254E9">
        <w:rPr>
          <w:szCs w:val="24"/>
        </w:rPr>
        <w:tab/>
      </w:r>
      <w:r w:rsidRPr="00F254E9">
        <w:rPr>
          <w:szCs w:val="24"/>
        </w:rPr>
        <w:tab/>
      </w:r>
      <w:r w:rsidRPr="00F254E9">
        <w:rPr>
          <w:szCs w:val="24"/>
        </w:rPr>
        <w:tab/>
      </w:r>
      <w:r w:rsidR="00CF4D21" w:rsidRPr="00F254E9">
        <w:rPr>
          <w:szCs w:val="24"/>
        </w:rPr>
        <w:t xml:space="preserve">tenure.” </w:t>
      </w:r>
    </w:p>
    <w:p w14:paraId="377A0C8A" w14:textId="326DF1D5" w:rsidR="00BD2768" w:rsidRPr="00F254E9" w:rsidRDefault="00E17397" w:rsidP="00BD2768">
      <w:pPr>
        <w:ind w:left="360"/>
        <w:rPr>
          <w:szCs w:val="24"/>
        </w:rPr>
      </w:pPr>
      <w:r w:rsidRPr="00F254E9">
        <w:rPr>
          <w:szCs w:val="24"/>
        </w:rPr>
        <w:tab/>
        <w:t xml:space="preserve">2) </w:t>
      </w:r>
      <w:r w:rsidR="00BD2768" w:rsidRPr="00F254E9">
        <w:rPr>
          <w:szCs w:val="24"/>
        </w:rPr>
        <w:t>Luther</w:t>
      </w:r>
    </w:p>
    <w:p w14:paraId="1ADA1F94" w14:textId="77777777" w:rsidR="00CB7B6A" w:rsidRPr="00F254E9" w:rsidRDefault="00E17397" w:rsidP="00BD2768">
      <w:pPr>
        <w:ind w:left="180"/>
        <w:rPr>
          <w:szCs w:val="24"/>
        </w:rPr>
      </w:pPr>
      <w:r w:rsidRPr="00F254E9">
        <w:rPr>
          <w:szCs w:val="24"/>
        </w:rPr>
        <w:tab/>
      </w:r>
      <w:r w:rsidRPr="00F254E9">
        <w:rPr>
          <w:szCs w:val="24"/>
        </w:rPr>
        <w:tab/>
        <w:t>-Peer-reviewed publication:</w:t>
      </w:r>
      <w:r w:rsidR="00BD2768" w:rsidRPr="00F254E9">
        <w:rPr>
          <w:szCs w:val="24"/>
        </w:rPr>
        <w:t xml:space="preserve"> Tenure requires at least o</w:t>
      </w:r>
      <w:r w:rsidR="00CB7B6A" w:rsidRPr="00F254E9">
        <w:rPr>
          <w:szCs w:val="24"/>
        </w:rPr>
        <w:t>ne of a variety of professional</w:t>
      </w:r>
    </w:p>
    <w:p w14:paraId="49380FF1" w14:textId="77777777" w:rsidR="00CB7B6A" w:rsidRPr="00F254E9" w:rsidRDefault="00CB7B6A" w:rsidP="00BD2768">
      <w:pPr>
        <w:ind w:left="180"/>
        <w:rPr>
          <w:szCs w:val="24"/>
        </w:rPr>
      </w:pPr>
      <w:r w:rsidRPr="00F254E9">
        <w:rPr>
          <w:szCs w:val="24"/>
        </w:rPr>
        <w:tab/>
      </w:r>
      <w:r w:rsidRPr="00F254E9">
        <w:rPr>
          <w:szCs w:val="24"/>
        </w:rPr>
        <w:tab/>
      </w:r>
      <w:r w:rsidRPr="00F254E9">
        <w:rPr>
          <w:szCs w:val="24"/>
        </w:rPr>
        <w:tab/>
      </w:r>
      <w:r w:rsidR="00BD2768" w:rsidRPr="00F254E9">
        <w:rPr>
          <w:szCs w:val="24"/>
        </w:rPr>
        <w:t>acti</w:t>
      </w:r>
      <w:r w:rsidR="00E17397" w:rsidRPr="00F254E9">
        <w:rPr>
          <w:szCs w:val="24"/>
        </w:rPr>
        <w:t xml:space="preserve">vities. </w:t>
      </w:r>
      <w:r w:rsidR="00BD2768" w:rsidRPr="00F254E9">
        <w:rPr>
          <w:szCs w:val="24"/>
        </w:rPr>
        <w:t>Publication is one possibility within those. Others are pres</w:t>
      </w:r>
      <w:r w:rsidRPr="00F254E9">
        <w:rPr>
          <w:szCs w:val="24"/>
        </w:rPr>
        <w:t>entations, a</w:t>
      </w:r>
    </w:p>
    <w:p w14:paraId="66532209" w14:textId="7A5AB35D" w:rsidR="00E17397" w:rsidRPr="00F254E9" w:rsidRDefault="00CB7B6A" w:rsidP="00BD2768">
      <w:pPr>
        <w:ind w:left="180"/>
        <w:rPr>
          <w:szCs w:val="24"/>
        </w:rPr>
      </w:pPr>
      <w:r w:rsidRPr="00F254E9">
        <w:rPr>
          <w:szCs w:val="24"/>
        </w:rPr>
        <w:tab/>
      </w:r>
      <w:r w:rsidRPr="00F254E9">
        <w:rPr>
          <w:szCs w:val="24"/>
        </w:rPr>
        <w:tab/>
      </w:r>
      <w:r w:rsidRPr="00F254E9">
        <w:rPr>
          <w:szCs w:val="24"/>
        </w:rPr>
        <w:tab/>
      </w:r>
      <w:r w:rsidR="00E17397" w:rsidRPr="00F254E9">
        <w:rPr>
          <w:szCs w:val="24"/>
        </w:rPr>
        <w:t>research plan, and</w:t>
      </w:r>
      <w:r w:rsidRPr="00F254E9">
        <w:rPr>
          <w:szCs w:val="24"/>
        </w:rPr>
        <w:t xml:space="preserve"> </w:t>
      </w:r>
      <w:r w:rsidR="00BD2768" w:rsidRPr="00F254E9">
        <w:rPr>
          <w:szCs w:val="24"/>
        </w:rPr>
        <w:t>submissions for publication.</w:t>
      </w:r>
    </w:p>
    <w:p w14:paraId="0EC6115F" w14:textId="3ACE7DA1" w:rsidR="00BD2768" w:rsidRPr="00F254E9" w:rsidRDefault="00E17397" w:rsidP="00BD2768">
      <w:pPr>
        <w:ind w:left="180"/>
        <w:rPr>
          <w:szCs w:val="24"/>
        </w:rPr>
      </w:pPr>
      <w:r w:rsidRPr="00F254E9">
        <w:rPr>
          <w:szCs w:val="24"/>
        </w:rPr>
        <w:tab/>
      </w:r>
      <w:r w:rsidRPr="00F254E9">
        <w:rPr>
          <w:szCs w:val="24"/>
        </w:rPr>
        <w:tab/>
        <w:t>-Number of publications:</w:t>
      </w:r>
      <w:r w:rsidR="00BD2768" w:rsidRPr="00F254E9">
        <w:rPr>
          <w:szCs w:val="24"/>
        </w:rPr>
        <w:t xml:space="preserve">  No set number.</w:t>
      </w:r>
    </w:p>
    <w:p w14:paraId="68913368" w14:textId="19BBCF26" w:rsidR="00757D42" w:rsidRPr="00F254E9" w:rsidRDefault="00757D42" w:rsidP="00BD2768">
      <w:pPr>
        <w:ind w:left="180"/>
        <w:rPr>
          <w:szCs w:val="24"/>
        </w:rPr>
      </w:pPr>
      <w:r w:rsidRPr="00F254E9">
        <w:rPr>
          <w:szCs w:val="24"/>
        </w:rPr>
        <w:tab/>
      </w:r>
      <w:r w:rsidRPr="00F254E9">
        <w:rPr>
          <w:szCs w:val="24"/>
        </w:rPr>
        <w:tab/>
        <w:t>-2013 Update: The department chair</w:t>
      </w:r>
      <w:r w:rsidR="00B509B5" w:rsidRPr="00F254E9">
        <w:rPr>
          <w:szCs w:val="24"/>
        </w:rPr>
        <w:t xml:space="preserve"> confirms that </w:t>
      </w:r>
      <w:r w:rsidRPr="00F254E9">
        <w:rPr>
          <w:szCs w:val="24"/>
        </w:rPr>
        <w:t>expectations remain unchanged.</w:t>
      </w:r>
    </w:p>
    <w:p w14:paraId="26F2E773" w14:textId="284B5243" w:rsidR="00B509B5" w:rsidRPr="00F254E9" w:rsidRDefault="00CB7B6A" w:rsidP="00BD2768">
      <w:pPr>
        <w:ind w:left="180"/>
        <w:rPr>
          <w:szCs w:val="24"/>
        </w:rPr>
      </w:pPr>
      <w:r w:rsidRPr="00F254E9">
        <w:rPr>
          <w:szCs w:val="24"/>
        </w:rPr>
        <w:tab/>
        <w:t>3)</w:t>
      </w:r>
      <w:r w:rsidR="00E17397" w:rsidRPr="00F254E9">
        <w:rPr>
          <w:szCs w:val="24"/>
        </w:rPr>
        <w:t xml:space="preserve"> </w:t>
      </w:r>
      <w:r w:rsidR="00B509B5" w:rsidRPr="00F254E9">
        <w:rPr>
          <w:szCs w:val="24"/>
        </w:rPr>
        <w:t>Illinois Wesleyan</w:t>
      </w:r>
    </w:p>
    <w:p w14:paraId="1427F59D" w14:textId="77777777" w:rsidR="00B509B5" w:rsidRPr="00F254E9" w:rsidRDefault="00B509B5" w:rsidP="00BD2768">
      <w:pPr>
        <w:ind w:left="180"/>
        <w:rPr>
          <w:szCs w:val="24"/>
        </w:rPr>
      </w:pPr>
      <w:r w:rsidRPr="00F254E9">
        <w:rPr>
          <w:szCs w:val="24"/>
        </w:rPr>
        <w:tab/>
      </w:r>
      <w:r w:rsidRPr="00F254E9">
        <w:rPr>
          <w:szCs w:val="24"/>
        </w:rPr>
        <w:tab/>
        <w:t>-Peer-reviewed publication: Yes: applicants should demonstrate “active scholarship” by</w:t>
      </w:r>
    </w:p>
    <w:p w14:paraId="3DB48E3B" w14:textId="77777777" w:rsidR="00B509B5" w:rsidRPr="00F254E9" w:rsidRDefault="00B509B5" w:rsidP="00BD2768">
      <w:pPr>
        <w:ind w:left="180"/>
        <w:rPr>
          <w:szCs w:val="24"/>
        </w:rPr>
      </w:pPr>
      <w:r w:rsidRPr="00F254E9">
        <w:rPr>
          <w:szCs w:val="24"/>
        </w:rPr>
        <w:tab/>
      </w:r>
      <w:r w:rsidRPr="00F254E9">
        <w:rPr>
          <w:szCs w:val="24"/>
        </w:rPr>
        <w:tab/>
      </w:r>
      <w:r w:rsidRPr="00F254E9">
        <w:rPr>
          <w:szCs w:val="24"/>
        </w:rPr>
        <w:tab/>
        <w:t>way of publication that is in keeping with the expectations of scholars in their field</w:t>
      </w:r>
    </w:p>
    <w:p w14:paraId="1B8A6B83" w14:textId="59965418" w:rsidR="00B509B5" w:rsidRPr="00F254E9" w:rsidRDefault="00B509B5" w:rsidP="00BD2768">
      <w:pPr>
        <w:ind w:left="180"/>
        <w:rPr>
          <w:szCs w:val="24"/>
        </w:rPr>
      </w:pPr>
      <w:r w:rsidRPr="00F254E9">
        <w:rPr>
          <w:szCs w:val="24"/>
        </w:rPr>
        <w:tab/>
      </w:r>
      <w:r w:rsidRPr="00F254E9">
        <w:rPr>
          <w:szCs w:val="24"/>
        </w:rPr>
        <w:tab/>
      </w:r>
      <w:r w:rsidRPr="00F254E9">
        <w:rPr>
          <w:szCs w:val="24"/>
        </w:rPr>
        <w:tab/>
        <w:t>at similar liberal arts institutions.</w:t>
      </w:r>
    </w:p>
    <w:p w14:paraId="29319D27" w14:textId="77777777" w:rsidR="00C2048B" w:rsidRPr="00F254E9" w:rsidRDefault="00B509B5" w:rsidP="00BD2768">
      <w:pPr>
        <w:ind w:left="180"/>
        <w:rPr>
          <w:szCs w:val="24"/>
        </w:rPr>
      </w:pPr>
      <w:r w:rsidRPr="00F254E9">
        <w:rPr>
          <w:szCs w:val="24"/>
        </w:rPr>
        <w:tab/>
      </w:r>
      <w:r w:rsidRPr="00F254E9">
        <w:rPr>
          <w:szCs w:val="24"/>
        </w:rPr>
        <w:tab/>
        <w:t xml:space="preserve">-Number of publications: </w:t>
      </w:r>
      <w:r w:rsidR="00C2048B" w:rsidRPr="00F254E9">
        <w:rPr>
          <w:szCs w:val="24"/>
        </w:rPr>
        <w:t>No specified minimum. T</w:t>
      </w:r>
      <w:r w:rsidRPr="00F254E9">
        <w:rPr>
          <w:szCs w:val="24"/>
        </w:rPr>
        <w:t xml:space="preserve">he department chair reports that </w:t>
      </w:r>
      <w:r w:rsidR="00C2048B" w:rsidRPr="00F254E9">
        <w:rPr>
          <w:szCs w:val="24"/>
        </w:rPr>
        <w:t>a</w:t>
      </w:r>
    </w:p>
    <w:p w14:paraId="155C0483" w14:textId="77777777" w:rsidR="00C2048B" w:rsidRPr="00F254E9" w:rsidRDefault="00C2048B" w:rsidP="00BD2768">
      <w:pPr>
        <w:ind w:left="180"/>
        <w:rPr>
          <w:szCs w:val="24"/>
        </w:rPr>
      </w:pPr>
      <w:r w:rsidRPr="00F254E9">
        <w:rPr>
          <w:szCs w:val="24"/>
        </w:rPr>
        <w:tab/>
      </w:r>
      <w:r w:rsidRPr="00F254E9">
        <w:rPr>
          <w:szCs w:val="24"/>
        </w:rPr>
        <w:tab/>
      </w:r>
      <w:r w:rsidRPr="00F254E9">
        <w:rPr>
          <w:szCs w:val="24"/>
        </w:rPr>
        <w:tab/>
      </w:r>
      <w:r w:rsidR="00B509B5" w:rsidRPr="00F254E9">
        <w:rPr>
          <w:szCs w:val="24"/>
        </w:rPr>
        <w:t>monograph</w:t>
      </w:r>
      <w:r w:rsidRPr="00F254E9">
        <w:rPr>
          <w:szCs w:val="24"/>
        </w:rPr>
        <w:t xml:space="preserve"> </w:t>
      </w:r>
      <w:r w:rsidR="00133461" w:rsidRPr="00F254E9">
        <w:rPr>
          <w:szCs w:val="24"/>
        </w:rPr>
        <w:t>or</w:t>
      </w:r>
      <w:r w:rsidR="00B509B5" w:rsidRPr="00F254E9">
        <w:rPr>
          <w:szCs w:val="24"/>
        </w:rPr>
        <w:t xml:space="preserve"> book that goes beyond the disser</w:t>
      </w:r>
      <w:r w:rsidRPr="00F254E9">
        <w:rPr>
          <w:szCs w:val="24"/>
        </w:rPr>
        <w:t>tation is ideal, but a “healthy</w:t>
      </w:r>
    </w:p>
    <w:p w14:paraId="424FAB59" w14:textId="77777777" w:rsidR="00C2048B" w:rsidRPr="00F254E9" w:rsidRDefault="00C2048B" w:rsidP="00BD2768">
      <w:pPr>
        <w:ind w:left="180"/>
        <w:rPr>
          <w:szCs w:val="24"/>
        </w:rPr>
      </w:pPr>
      <w:r w:rsidRPr="00F254E9">
        <w:rPr>
          <w:szCs w:val="24"/>
        </w:rPr>
        <w:tab/>
      </w:r>
      <w:r w:rsidRPr="00F254E9">
        <w:rPr>
          <w:szCs w:val="24"/>
        </w:rPr>
        <w:tab/>
      </w:r>
      <w:r w:rsidRPr="00F254E9">
        <w:rPr>
          <w:szCs w:val="24"/>
        </w:rPr>
        <w:tab/>
      </w:r>
      <w:r w:rsidR="00B509B5" w:rsidRPr="00F254E9">
        <w:rPr>
          <w:szCs w:val="24"/>
        </w:rPr>
        <w:t>number” of</w:t>
      </w:r>
      <w:r w:rsidRPr="00F254E9">
        <w:rPr>
          <w:szCs w:val="24"/>
        </w:rPr>
        <w:t xml:space="preserve"> </w:t>
      </w:r>
      <w:r w:rsidR="00B509B5" w:rsidRPr="00F254E9">
        <w:rPr>
          <w:szCs w:val="24"/>
        </w:rPr>
        <w:t xml:space="preserve">articles in peer-reviewed journals is </w:t>
      </w:r>
      <w:r w:rsidRPr="00F254E9">
        <w:rPr>
          <w:szCs w:val="24"/>
        </w:rPr>
        <w:t>also acceptable. Book reviews,</w:t>
      </w:r>
    </w:p>
    <w:p w14:paraId="3B2C3363" w14:textId="77777777" w:rsidR="00C2048B" w:rsidRPr="00F254E9" w:rsidRDefault="00C2048B" w:rsidP="00BD2768">
      <w:pPr>
        <w:ind w:left="180"/>
        <w:rPr>
          <w:szCs w:val="24"/>
        </w:rPr>
      </w:pPr>
      <w:r w:rsidRPr="00F254E9">
        <w:rPr>
          <w:szCs w:val="24"/>
        </w:rPr>
        <w:tab/>
      </w:r>
      <w:r w:rsidRPr="00F254E9">
        <w:rPr>
          <w:szCs w:val="24"/>
        </w:rPr>
        <w:tab/>
      </w:r>
      <w:r w:rsidRPr="00F254E9">
        <w:rPr>
          <w:szCs w:val="24"/>
        </w:rPr>
        <w:tab/>
      </w:r>
      <w:r w:rsidR="00B509B5" w:rsidRPr="00F254E9">
        <w:rPr>
          <w:szCs w:val="24"/>
        </w:rPr>
        <w:t>encyclopedia entries, and unpublished conference presentations by t</w:t>
      </w:r>
      <w:r w:rsidRPr="00F254E9">
        <w:rPr>
          <w:szCs w:val="24"/>
        </w:rPr>
        <w:t>hemselves are</w:t>
      </w:r>
    </w:p>
    <w:p w14:paraId="5D414348" w14:textId="77777777" w:rsidR="00C2048B" w:rsidRPr="00F254E9" w:rsidRDefault="00C2048B" w:rsidP="00BD2768">
      <w:pPr>
        <w:ind w:left="180"/>
        <w:rPr>
          <w:szCs w:val="24"/>
        </w:rPr>
      </w:pPr>
      <w:r w:rsidRPr="00F254E9">
        <w:rPr>
          <w:szCs w:val="24"/>
        </w:rPr>
        <w:tab/>
      </w:r>
      <w:r w:rsidRPr="00F254E9">
        <w:rPr>
          <w:szCs w:val="24"/>
        </w:rPr>
        <w:tab/>
      </w:r>
      <w:r w:rsidRPr="00F254E9">
        <w:rPr>
          <w:szCs w:val="24"/>
        </w:rPr>
        <w:tab/>
        <w:t xml:space="preserve">not considered </w:t>
      </w:r>
      <w:r w:rsidR="00B509B5" w:rsidRPr="00F254E9">
        <w:rPr>
          <w:szCs w:val="24"/>
        </w:rPr>
        <w:t>adequate for promotion. Edited volumes are a</w:t>
      </w:r>
      <w:r w:rsidRPr="00F254E9">
        <w:rPr>
          <w:szCs w:val="24"/>
        </w:rPr>
        <w:t>cceptable if the</w:t>
      </w:r>
    </w:p>
    <w:p w14:paraId="6C9FADBA" w14:textId="5A7EB0F3" w:rsidR="00B509B5" w:rsidRPr="00F254E9" w:rsidRDefault="00C2048B" w:rsidP="00BD2768">
      <w:pPr>
        <w:ind w:left="180"/>
        <w:rPr>
          <w:szCs w:val="24"/>
        </w:rPr>
      </w:pPr>
      <w:r w:rsidRPr="00F254E9">
        <w:rPr>
          <w:szCs w:val="24"/>
        </w:rPr>
        <w:tab/>
      </w:r>
      <w:r w:rsidRPr="00F254E9">
        <w:rPr>
          <w:szCs w:val="24"/>
        </w:rPr>
        <w:tab/>
      </w:r>
      <w:r w:rsidRPr="00F254E9">
        <w:rPr>
          <w:szCs w:val="24"/>
        </w:rPr>
        <w:tab/>
        <w:t xml:space="preserve">candidate both </w:t>
      </w:r>
      <w:r w:rsidR="00B509B5" w:rsidRPr="00F254E9">
        <w:rPr>
          <w:szCs w:val="24"/>
        </w:rPr>
        <w:t>contributed a chapter and served as editor.</w:t>
      </w:r>
    </w:p>
    <w:p w14:paraId="657278C3" w14:textId="77777777" w:rsidR="00BD2768" w:rsidRPr="00F254E9" w:rsidRDefault="00BD2768" w:rsidP="00BD2768">
      <w:pPr>
        <w:ind w:left="180"/>
        <w:rPr>
          <w:szCs w:val="24"/>
        </w:rPr>
      </w:pPr>
    </w:p>
    <w:p w14:paraId="27CF26CD" w14:textId="77777777" w:rsidR="008E0803" w:rsidRPr="00F254E9" w:rsidRDefault="008E0803" w:rsidP="00BD2768">
      <w:pPr>
        <w:ind w:left="180"/>
        <w:rPr>
          <w:sz w:val="10"/>
          <w:szCs w:val="10"/>
        </w:rPr>
      </w:pPr>
    </w:p>
    <w:p w14:paraId="5F9531D1" w14:textId="6B00617E" w:rsidR="00BD2768" w:rsidRPr="00F254E9" w:rsidRDefault="00BD2768" w:rsidP="008D3F4B">
      <w:pPr>
        <w:pStyle w:val="ListParagraph"/>
        <w:numPr>
          <w:ilvl w:val="0"/>
          <w:numId w:val="13"/>
        </w:numPr>
        <w:rPr>
          <w:szCs w:val="24"/>
        </w:rPr>
      </w:pPr>
      <w:r w:rsidRPr="00F254E9">
        <w:rPr>
          <w:b/>
          <w:szCs w:val="24"/>
        </w:rPr>
        <w:t>The “stretch” colleges</w:t>
      </w:r>
      <w:r w:rsidRPr="00F254E9">
        <w:rPr>
          <w:szCs w:val="24"/>
        </w:rPr>
        <w:t xml:space="preserve"> </w:t>
      </w:r>
    </w:p>
    <w:p w14:paraId="79A503A0" w14:textId="0C513241" w:rsidR="00BD2768" w:rsidRPr="00F254E9" w:rsidRDefault="00E17397" w:rsidP="00BD2768">
      <w:pPr>
        <w:ind w:left="360"/>
        <w:rPr>
          <w:szCs w:val="24"/>
        </w:rPr>
      </w:pPr>
      <w:r w:rsidRPr="00F254E9">
        <w:rPr>
          <w:szCs w:val="24"/>
        </w:rPr>
        <w:tab/>
        <w:t xml:space="preserve">1) </w:t>
      </w:r>
      <w:r w:rsidR="00BD2768" w:rsidRPr="00F254E9">
        <w:rPr>
          <w:szCs w:val="24"/>
        </w:rPr>
        <w:t>Denison</w:t>
      </w:r>
    </w:p>
    <w:p w14:paraId="4A89161F" w14:textId="65CC4F46" w:rsidR="00BD2768" w:rsidRPr="00F254E9" w:rsidRDefault="00E17397" w:rsidP="00BD2768">
      <w:pPr>
        <w:ind w:left="180"/>
        <w:rPr>
          <w:szCs w:val="24"/>
        </w:rPr>
      </w:pPr>
      <w:r w:rsidRPr="00F254E9">
        <w:rPr>
          <w:szCs w:val="24"/>
        </w:rPr>
        <w:tab/>
      </w:r>
      <w:r w:rsidRPr="00F254E9">
        <w:rPr>
          <w:szCs w:val="24"/>
        </w:rPr>
        <w:tab/>
        <w:t>-Peer-reviewed publication:</w:t>
      </w:r>
      <w:r w:rsidR="00BD2768" w:rsidRPr="00F254E9">
        <w:rPr>
          <w:szCs w:val="24"/>
        </w:rPr>
        <w:t xml:space="preserve">  Required for tenure.</w:t>
      </w:r>
    </w:p>
    <w:p w14:paraId="08228CFD" w14:textId="603444B9" w:rsidR="00BD2768" w:rsidRPr="00F254E9" w:rsidRDefault="00E17397" w:rsidP="00BD2768">
      <w:pPr>
        <w:ind w:left="180"/>
        <w:rPr>
          <w:szCs w:val="24"/>
        </w:rPr>
      </w:pPr>
      <w:r w:rsidRPr="00F254E9">
        <w:rPr>
          <w:szCs w:val="24"/>
        </w:rPr>
        <w:tab/>
      </w:r>
      <w:r w:rsidRPr="00F254E9">
        <w:rPr>
          <w:szCs w:val="24"/>
        </w:rPr>
        <w:tab/>
        <w:t xml:space="preserve">-Number of publications: </w:t>
      </w:r>
      <w:r w:rsidR="00BD2768" w:rsidRPr="00F254E9">
        <w:rPr>
          <w:szCs w:val="24"/>
        </w:rPr>
        <w:t>No specified number; in practice, 2 or 3 articles.</w:t>
      </w:r>
    </w:p>
    <w:p w14:paraId="4D1956FB" w14:textId="77777777" w:rsidR="00F27DFB" w:rsidRPr="00F254E9" w:rsidRDefault="00E17397" w:rsidP="00BD2768">
      <w:pPr>
        <w:ind w:left="180"/>
        <w:rPr>
          <w:szCs w:val="24"/>
        </w:rPr>
      </w:pPr>
      <w:r w:rsidRPr="00F254E9">
        <w:rPr>
          <w:szCs w:val="24"/>
        </w:rPr>
        <w:tab/>
      </w:r>
      <w:r w:rsidRPr="00F254E9">
        <w:rPr>
          <w:szCs w:val="24"/>
        </w:rPr>
        <w:tab/>
        <w:t>-</w:t>
      </w:r>
      <w:r w:rsidR="00BD2768" w:rsidRPr="00F254E9">
        <w:rPr>
          <w:szCs w:val="24"/>
        </w:rPr>
        <w:t>Chair comment on teaching impact:  “Hence there are more</w:t>
      </w:r>
      <w:r w:rsidR="00F27DFB" w:rsidRPr="00F254E9">
        <w:rPr>
          <w:szCs w:val="24"/>
        </w:rPr>
        <w:t xml:space="preserve"> closed doors and more</w:t>
      </w:r>
    </w:p>
    <w:p w14:paraId="0A690C39" w14:textId="77777777" w:rsidR="00F27DFB" w:rsidRPr="00F254E9" w:rsidRDefault="00F27DFB" w:rsidP="00BD2768">
      <w:pPr>
        <w:ind w:left="180"/>
        <w:rPr>
          <w:szCs w:val="24"/>
        </w:rPr>
      </w:pPr>
      <w:r w:rsidRPr="00F254E9">
        <w:rPr>
          <w:szCs w:val="24"/>
        </w:rPr>
        <w:tab/>
      </w:r>
      <w:r w:rsidRPr="00F254E9">
        <w:rPr>
          <w:szCs w:val="24"/>
        </w:rPr>
        <w:tab/>
      </w:r>
      <w:r w:rsidRPr="00F254E9">
        <w:rPr>
          <w:szCs w:val="24"/>
        </w:rPr>
        <w:tab/>
      </w:r>
      <w:r w:rsidR="00E17397" w:rsidRPr="00F254E9">
        <w:rPr>
          <w:szCs w:val="24"/>
        </w:rPr>
        <w:t>teaching</w:t>
      </w:r>
      <w:r w:rsidRPr="00F254E9">
        <w:rPr>
          <w:szCs w:val="24"/>
        </w:rPr>
        <w:t xml:space="preserve"> </w:t>
      </w:r>
      <w:r w:rsidR="00BD2768" w:rsidRPr="00F254E9">
        <w:rPr>
          <w:szCs w:val="24"/>
        </w:rPr>
        <w:t>schedules with 2 or even 3 days off each</w:t>
      </w:r>
      <w:r w:rsidRPr="00F254E9">
        <w:rPr>
          <w:szCs w:val="24"/>
        </w:rPr>
        <w:t xml:space="preserve"> week.  Perhaps this is a good</w:t>
      </w:r>
    </w:p>
    <w:p w14:paraId="308784B4" w14:textId="48B47EF8" w:rsidR="00BD2768" w:rsidRPr="00F254E9" w:rsidRDefault="00F27DFB" w:rsidP="00BD2768">
      <w:pPr>
        <w:ind w:left="180"/>
        <w:rPr>
          <w:szCs w:val="24"/>
        </w:rPr>
      </w:pPr>
      <w:r w:rsidRPr="00F254E9">
        <w:rPr>
          <w:szCs w:val="24"/>
        </w:rPr>
        <w:tab/>
      </w:r>
      <w:r w:rsidRPr="00F254E9">
        <w:rPr>
          <w:szCs w:val="24"/>
        </w:rPr>
        <w:tab/>
      </w:r>
      <w:r w:rsidRPr="00F254E9">
        <w:rPr>
          <w:szCs w:val="24"/>
        </w:rPr>
        <w:tab/>
      </w:r>
      <w:r w:rsidR="00BD2768" w:rsidRPr="00F254E9">
        <w:rPr>
          <w:szCs w:val="24"/>
        </w:rPr>
        <w:t>thing.”</w:t>
      </w:r>
    </w:p>
    <w:p w14:paraId="0456800A" w14:textId="77777777" w:rsidR="00274085" w:rsidRPr="00F254E9" w:rsidRDefault="00930D2B" w:rsidP="00963D13">
      <w:pPr>
        <w:shd w:val="clear" w:color="auto" w:fill="FFFFFF"/>
        <w:rPr>
          <w:szCs w:val="24"/>
        </w:rPr>
      </w:pPr>
      <w:r w:rsidRPr="00F254E9">
        <w:rPr>
          <w:szCs w:val="24"/>
        </w:rPr>
        <w:tab/>
      </w:r>
      <w:r w:rsidRPr="00F254E9">
        <w:rPr>
          <w:szCs w:val="24"/>
        </w:rPr>
        <w:tab/>
        <w:t xml:space="preserve">-2013 update: The chair says that expectations haven’t changed, but emphasized </w:t>
      </w:r>
      <w:r w:rsidR="00274085" w:rsidRPr="00F254E9">
        <w:rPr>
          <w:szCs w:val="24"/>
        </w:rPr>
        <w:t>quality</w:t>
      </w:r>
    </w:p>
    <w:p w14:paraId="31765AC2" w14:textId="77777777" w:rsidR="00274085" w:rsidRPr="00F254E9" w:rsidRDefault="00274085" w:rsidP="00963D13">
      <w:pPr>
        <w:shd w:val="clear" w:color="auto" w:fill="FFFFFF"/>
        <w:rPr>
          <w:color w:val="222222"/>
          <w:szCs w:val="24"/>
          <w:shd w:val="clear" w:color="auto" w:fill="FFFFFF"/>
        </w:rPr>
      </w:pPr>
      <w:r w:rsidRPr="00F254E9">
        <w:rPr>
          <w:szCs w:val="24"/>
        </w:rPr>
        <w:tab/>
      </w:r>
      <w:r w:rsidRPr="00F254E9">
        <w:rPr>
          <w:szCs w:val="24"/>
        </w:rPr>
        <w:tab/>
      </w:r>
      <w:r w:rsidRPr="00F254E9">
        <w:rPr>
          <w:szCs w:val="24"/>
        </w:rPr>
        <w:tab/>
      </w:r>
      <w:r w:rsidR="00930D2B" w:rsidRPr="00F254E9">
        <w:rPr>
          <w:szCs w:val="24"/>
        </w:rPr>
        <w:t xml:space="preserve">over quantity, noting in addition that </w:t>
      </w:r>
      <w:r w:rsidR="00930D2B" w:rsidRPr="00F254E9">
        <w:rPr>
          <w:color w:val="222222"/>
          <w:szCs w:val="24"/>
          <w:shd w:val="clear" w:color="auto" w:fill="FFFFFF"/>
        </w:rPr>
        <w:t>“</w:t>
      </w:r>
      <w:r w:rsidRPr="00F254E9">
        <w:rPr>
          <w:color w:val="222222"/>
          <w:szCs w:val="24"/>
          <w:shd w:val="clear" w:color="auto" w:fill="FFFFFF"/>
        </w:rPr>
        <w:t>the college does want to see a ‘trajectory’</w:t>
      </w:r>
    </w:p>
    <w:p w14:paraId="6306E1A1" w14:textId="77777777" w:rsidR="00274085" w:rsidRPr="00F254E9" w:rsidRDefault="00274085" w:rsidP="00963D13">
      <w:pPr>
        <w:shd w:val="clear" w:color="auto" w:fill="FFFFFF"/>
        <w:rPr>
          <w:color w:val="222222"/>
          <w:szCs w:val="24"/>
          <w:shd w:val="clear" w:color="auto" w:fill="FFFFFF"/>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r>
      <w:r w:rsidR="00930D2B" w:rsidRPr="00F254E9">
        <w:rPr>
          <w:color w:val="222222"/>
          <w:szCs w:val="24"/>
          <w:shd w:val="clear" w:color="auto" w:fill="FFFFFF"/>
        </w:rPr>
        <w:t xml:space="preserve">that indicates people will continue to be engaged and productive through the phases </w:t>
      </w:r>
    </w:p>
    <w:p w14:paraId="30678793" w14:textId="77777777" w:rsidR="00274085" w:rsidRPr="00F254E9" w:rsidRDefault="00274085" w:rsidP="00963D13">
      <w:pPr>
        <w:shd w:val="clear" w:color="auto" w:fill="FFFFFF"/>
        <w:rPr>
          <w:color w:val="222222"/>
          <w:szCs w:val="24"/>
          <w:shd w:val="clear" w:color="auto" w:fill="FFFFFF"/>
        </w:rPr>
      </w:pPr>
      <w:r w:rsidRPr="00F254E9">
        <w:rPr>
          <w:color w:val="222222"/>
          <w:szCs w:val="24"/>
          <w:shd w:val="clear" w:color="auto" w:fill="FFFFFF"/>
        </w:rPr>
        <w:lastRenderedPageBreak/>
        <w:tab/>
      </w:r>
      <w:r w:rsidRPr="00F254E9">
        <w:rPr>
          <w:color w:val="222222"/>
          <w:szCs w:val="24"/>
          <w:shd w:val="clear" w:color="auto" w:fill="FFFFFF"/>
        </w:rPr>
        <w:tab/>
      </w:r>
      <w:r w:rsidRPr="00F254E9">
        <w:rPr>
          <w:color w:val="222222"/>
          <w:szCs w:val="24"/>
          <w:shd w:val="clear" w:color="auto" w:fill="FFFFFF"/>
        </w:rPr>
        <w:tab/>
      </w:r>
      <w:r w:rsidR="00930D2B" w:rsidRPr="00F254E9">
        <w:rPr>
          <w:color w:val="222222"/>
          <w:szCs w:val="24"/>
          <w:shd w:val="clear" w:color="auto" w:fill="FFFFFF"/>
        </w:rPr>
        <w:t xml:space="preserve">of their career.” He also took </w:t>
      </w:r>
      <w:r w:rsidR="00963D13" w:rsidRPr="00F254E9">
        <w:rPr>
          <w:color w:val="222222"/>
          <w:szCs w:val="24"/>
          <w:shd w:val="clear" w:color="auto" w:fill="FFFFFF"/>
        </w:rPr>
        <w:t xml:space="preserve">issue with the previous chair’s comment on teaching </w:t>
      </w:r>
    </w:p>
    <w:p w14:paraId="34D8772C" w14:textId="77777777" w:rsidR="00274085" w:rsidRPr="00F254E9" w:rsidRDefault="00274085" w:rsidP="00963D13">
      <w:pPr>
        <w:shd w:val="clear" w:color="auto" w:fill="FFFFFF"/>
        <w:rPr>
          <w:color w:val="222222"/>
          <w:szCs w:val="24"/>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r>
      <w:r w:rsidR="00963D13" w:rsidRPr="00F254E9">
        <w:rPr>
          <w:color w:val="222222"/>
          <w:szCs w:val="24"/>
          <w:shd w:val="clear" w:color="auto" w:fill="FFFFFF"/>
        </w:rPr>
        <w:t>impact, saying that “</w:t>
      </w:r>
      <w:r w:rsidR="00963D13" w:rsidRPr="00F254E9">
        <w:rPr>
          <w:color w:val="222222"/>
          <w:szCs w:val="24"/>
        </w:rPr>
        <w:t xml:space="preserve">…in my view no one here can afford two or three ‘research </w:t>
      </w:r>
    </w:p>
    <w:p w14:paraId="00D5597C" w14:textId="77777777" w:rsidR="00C2048B" w:rsidRPr="00F254E9" w:rsidRDefault="00274085" w:rsidP="00963D13">
      <w:pPr>
        <w:shd w:val="clear" w:color="auto" w:fill="FFFFFF"/>
        <w:rPr>
          <w:color w:val="222222"/>
          <w:szCs w:val="24"/>
        </w:rPr>
      </w:pPr>
      <w:r w:rsidRPr="00F254E9">
        <w:rPr>
          <w:color w:val="222222"/>
          <w:szCs w:val="24"/>
        </w:rPr>
        <w:tab/>
      </w:r>
      <w:r w:rsidRPr="00F254E9">
        <w:rPr>
          <w:color w:val="222222"/>
          <w:szCs w:val="24"/>
        </w:rPr>
        <w:tab/>
      </w:r>
      <w:r w:rsidRPr="00F254E9">
        <w:rPr>
          <w:color w:val="222222"/>
          <w:szCs w:val="24"/>
        </w:rPr>
        <w:tab/>
      </w:r>
      <w:r w:rsidR="00C2048B" w:rsidRPr="00F254E9">
        <w:rPr>
          <w:color w:val="222222"/>
          <w:szCs w:val="24"/>
        </w:rPr>
        <w:t>days’ during the semester….</w:t>
      </w:r>
      <w:r w:rsidRPr="00F254E9">
        <w:rPr>
          <w:color w:val="222222"/>
          <w:szCs w:val="24"/>
        </w:rPr>
        <w:t>Most faculty</w:t>
      </w:r>
      <w:r w:rsidR="00C2048B" w:rsidRPr="00F254E9">
        <w:rPr>
          <w:color w:val="222222"/>
          <w:szCs w:val="24"/>
        </w:rPr>
        <w:t xml:space="preserve"> </w:t>
      </w:r>
      <w:r w:rsidR="00963D13" w:rsidRPr="00F254E9">
        <w:rPr>
          <w:color w:val="222222"/>
          <w:szCs w:val="24"/>
        </w:rPr>
        <w:t>who keep the scholarship go</w:t>
      </w:r>
      <w:r w:rsidR="00C2048B" w:rsidRPr="00F254E9">
        <w:rPr>
          <w:color w:val="222222"/>
          <w:szCs w:val="24"/>
        </w:rPr>
        <w:t>ing during</w:t>
      </w:r>
    </w:p>
    <w:p w14:paraId="55059B52" w14:textId="087BDFA6" w:rsidR="00930D2B" w:rsidRPr="00F254E9" w:rsidRDefault="00C2048B" w:rsidP="00274085">
      <w:pPr>
        <w:shd w:val="clear" w:color="auto" w:fill="FFFFFF"/>
        <w:rPr>
          <w:color w:val="222222"/>
          <w:szCs w:val="24"/>
        </w:rPr>
      </w:pPr>
      <w:r w:rsidRPr="00F254E9">
        <w:rPr>
          <w:color w:val="222222"/>
          <w:szCs w:val="24"/>
        </w:rPr>
        <w:tab/>
      </w:r>
      <w:r w:rsidRPr="00F254E9">
        <w:rPr>
          <w:color w:val="222222"/>
          <w:szCs w:val="24"/>
        </w:rPr>
        <w:tab/>
      </w:r>
      <w:r w:rsidRPr="00F254E9">
        <w:rPr>
          <w:color w:val="222222"/>
          <w:szCs w:val="24"/>
        </w:rPr>
        <w:tab/>
      </w:r>
      <w:r w:rsidR="00963D13" w:rsidRPr="00F254E9">
        <w:rPr>
          <w:color w:val="222222"/>
          <w:szCs w:val="24"/>
        </w:rPr>
        <w:t>the semester have</w:t>
      </w:r>
      <w:r w:rsidR="00274085" w:rsidRPr="00F254E9">
        <w:rPr>
          <w:color w:val="222222"/>
          <w:szCs w:val="24"/>
        </w:rPr>
        <w:t xml:space="preserve"> to get that work done at</w:t>
      </w:r>
      <w:r w:rsidRPr="00F254E9">
        <w:rPr>
          <w:color w:val="222222"/>
          <w:szCs w:val="24"/>
        </w:rPr>
        <w:t xml:space="preserve"> </w:t>
      </w:r>
      <w:r w:rsidR="001F6A1C" w:rsidRPr="00F254E9">
        <w:rPr>
          <w:color w:val="222222"/>
          <w:szCs w:val="24"/>
        </w:rPr>
        <w:t>night.”</w:t>
      </w:r>
    </w:p>
    <w:p w14:paraId="59FAA91B" w14:textId="4F5BD45E" w:rsidR="00BD2768" w:rsidRPr="00F254E9" w:rsidRDefault="00E17397" w:rsidP="00BD2768">
      <w:pPr>
        <w:ind w:left="360"/>
        <w:rPr>
          <w:szCs w:val="24"/>
        </w:rPr>
      </w:pPr>
      <w:r w:rsidRPr="00F254E9">
        <w:rPr>
          <w:szCs w:val="24"/>
        </w:rPr>
        <w:tab/>
        <w:t xml:space="preserve">2) </w:t>
      </w:r>
      <w:r w:rsidR="00BD2768" w:rsidRPr="00F254E9">
        <w:rPr>
          <w:szCs w:val="24"/>
        </w:rPr>
        <w:t>St. Olaf</w:t>
      </w:r>
    </w:p>
    <w:p w14:paraId="5B19EF14" w14:textId="77777777" w:rsidR="00E17397" w:rsidRPr="00F254E9" w:rsidRDefault="00E17397" w:rsidP="00BD2768">
      <w:pPr>
        <w:ind w:left="180"/>
        <w:rPr>
          <w:szCs w:val="24"/>
        </w:rPr>
      </w:pPr>
      <w:r w:rsidRPr="00F254E9">
        <w:rPr>
          <w:szCs w:val="24"/>
        </w:rPr>
        <w:tab/>
      </w:r>
      <w:r w:rsidRPr="00F254E9">
        <w:rPr>
          <w:szCs w:val="24"/>
        </w:rPr>
        <w:tab/>
        <w:t>-Peer-reviewed publication:</w:t>
      </w:r>
      <w:r w:rsidR="00BD2768" w:rsidRPr="00F254E9">
        <w:rPr>
          <w:szCs w:val="24"/>
        </w:rPr>
        <w:t xml:space="preserve"> A requirement is not specified, b</w:t>
      </w:r>
      <w:r w:rsidRPr="00F254E9">
        <w:rPr>
          <w:szCs w:val="24"/>
        </w:rPr>
        <w:t>ut such work is at the top of a</w:t>
      </w:r>
    </w:p>
    <w:p w14:paraId="00366819" w14:textId="4C5345E1" w:rsidR="00BD2768" w:rsidRPr="00F254E9" w:rsidRDefault="00E17397" w:rsidP="00BD2768">
      <w:pPr>
        <w:ind w:left="180"/>
        <w:rPr>
          <w:szCs w:val="24"/>
        </w:rPr>
      </w:pPr>
      <w:r w:rsidRPr="00F254E9">
        <w:rPr>
          <w:szCs w:val="24"/>
        </w:rPr>
        <w:tab/>
      </w:r>
      <w:r w:rsidRPr="00F254E9">
        <w:rPr>
          <w:szCs w:val="24"/>
        </w:rPr>
        <w:tab/>
      </w:r>
      <w:r w:rsidRPr="00F254E9">
        <w:rPr>
          <w:szCs w:val="24"/>
        </w:rPr>
        <w:tab/>
      </w:r>
      <w:r w:rsidR="00BD2768" w:rsidRPr="00F254E9">
        <w:rPr>
          <w:szCs w:val="24"/>
        </w:rPr>
        <w:t>hierarchical listing of “significant professional activities.”</w:t>
      </w:r>
    </w:p>
    <w:p w14:paraId="42444127" w14:textId="27C9509F" w:rsidR="00BD2768" w:rsidRPr="00F254E9" w:rsidRDefault="00E17397" w:rsidP="00BD2768">
      <w:pPr>
        <w:ind w:left="180"/>
        <w:rPr>
          <w:szCs w:val="24"/>
        </w:rPr>
      </w:pPr>
      <w:r w:rsidRPr="00F254E9">
        <w:rPr>
          <w:szCs w:val="24"/>
        </w:rPr>
        <w:tab/>
      </w:r>
      <w:r w:rsidRPr="00F254E9">
        <w:rPr>
          <w:szCs w:val="24"/>
        </w:rPr>
        <w:tab/>
        <w:t>-</w:t>
      </w:r>
      <w:r w:rsidR="003F4526" w:rsidRPr="00F254E9">
        <w:rPr>
          <w:szCs w:val="24"/>
        </w:rPr>
        <w:t>Number of publications:</w:t>
      </w:r>
      <w:r w:rsidR="00BD2768" w:rsidRPr="00F254E9">
        <w:rPr>
          <w:szCs w:val="24"/>
        </w:rPr>
        <w:t xml:space="preserve">  Not specified.</w:t>
      </w:r>
    </w:p>
    <w:p w14:paraId="7149BF0F" w14:textId="77777777" w:rsidR="00865FC1" w:rsidRPr="00F254E9" w:rsidRDefault="00BC3FB9" w:rsidP="00BD2768">
      <w:pPr>
        <w:ind w:left="180"/>
        <w:rPr>
          <w:szCs w:val="24"/>
        </w:rPr>
      </w:pPr>
      <w:r w:rsidRPr="00F254E9">
        <w:rPr>
          <w:szCs w:val="24"/>
        </w:rPr>
        <w:tab/>
      </w:r>
      <w:r w:rsidRPr="00F254E9">
        <w:rPr>
          <w:szCs w:val="24"/>
        </w:rPr>
        <w:tab/>
        <w:t>-2013 update: Expectations have changed.  Their current “Statement of Sig</w:t>
      </w:r>
      <w:r w:rsidR="00865FC1" w:rsidRPr="00F254E9">
        <w:rPr>
          <w:szCs w:val="24"/>
        </w:rPr>
        <w:t>nificant</w:t>
      </w:r>
    </w:p>
    <w:p w14:paraId="26451313"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BC3FB9" w:rsidRPr="00F254E9">
        <w:rPr>
          <w:szCs w:val="24"/>
        </w:rPr>
        <w:t xml:space="preserve">Scholarly/Artistic Work” states that all candidates coming up for review </w:t>
      </w:r>
      <w:r w:rsidRPr="00F254E9">
        <w:rPr>
          <w:szCs w:val="24"/>
        </w:rPr>
        <w:tab/>
      </w:r>
      <w:r w:rsidRPr="00F254E9">
        <w:rPr>
          <w:szCs w:val="24"/>
        </w:rPr>
        <w:tab/>
      </w:r>
    </w:p>
    <w:p w14:paraId="63F7E17D"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BC3FB9" w:rsidRPr="00F254E9">
        <w:rPr>
          <w:szCs w:val="24"/>
        </w:rPr>
        <w:t xml:space="preserve">demonstrate “evidence of consistent engagement in scholarly activity.” Evidence </w:t>
      </w:r>
    </w:p>
    <w:p w14:paraId="3528302B"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BC3FB9" w:rsidRPr="00F254E9">
        <w:rPr>
          <w:szCs w:val="24"/>
        </w:rPr>
        <w:t xml:space="preserve">provided by a candidate for Assistant Professor is expected to include publication </w:t>
      </w:r>
    </w:p>
    <w:p w14:paraId="02BD70A3"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BC3FB9" w:rsidRPr="00F254E9">
        <w:rPr>
          <w:szCs w:val="24"/>
        </w:rPr>
        <w:t xml:space="preserve">of articles, chapters, and review; delivery of papers at professional meetings; the </w:t>
      </w:r>
    </w:p>
    <w:p w14:paraId="16CE4465"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BC3FB9" w:rsidRPr="00F254E9">
        <w:rPr>
          <w:szCs w:val="24"/>
        </w:rPr>
        <w:t xml:space="preserve">obtainment of grants; publication of teaching/learning resources; dissemination of </w:t>
      </w:r>
      <w:r w:rsidRPr="00F254E9">
        <w:rPr>
          <w:szCs w:val="24"/>
        </w:rPr>
        <w:tab/>
      </w:r>
      <w:r w:rsidRPr="00F254E9">
        <w:rPr>
          <w:szCs w:val="24"/>
        </w:rPr>
        <w:tab/>
      </w:r>
      <w:r w:rsidRPr="00F254E9">
        <w:rPr>
          <w:szCs w:val="24"/>
        </w:rPr>
        <w:tab/>
      </w:r>
      <w:r w:rsidR="00BC3FB9" w:rsidRPr="00F254E9">
        <w:rPr>
          <w:szCs w:val="24"/>
        </w:rPr>
        <w:t xml:space="preserve">artistic creations; </w:t>
      </w:r>
      <w:r w:rsidR="00D87D42" w:rsidRPr="00F254E9">
        <w:rPr>
          <w:szCs w:val="24"/>
        </w:rPr>
        <w:t xml:space="preserve">and/or participation in archaeological fieldwork.  Evidence </w:t>
      </w:r>
    </w:p>
    <w:p w14:paraId="42597875"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D87D42" w:rsidRPr="00F254E9">
        <w:rPr>
          <w:szCs w:val="24"/>
        </w:rPr>
        <w:t xml:space="preserve">provided by a candidate for Associate Professor should include in addition </w:t>
      </w:r>
    </w:p>
    <w:p w14:paraId="2E5DF660"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D87D42" w:rsidRPr="00F254E9">
        <w:rPr>
          <w:szCs w:val="24"/>
        </w:rPr>
        <w:t>publication of at least one major work (book, monograph, substantial article</w:t>
      </w:r>
      <w:r w:rsidR="00F65AD1" w:rsidRPr="00F254E9">
        <w:rPr>
          <w:szCs w:val="24"/>
        </w:rPr>
        <w:t xml:space="preserve"> in a </w:t>
      </w:r>
    </w:p>
    <w:p w14:paraId="62EB0229" w14:textId="77777777" w:rsidR="00865FC1" w:rsidRPr="00F254E9" w:rsidRDefault="00865FC1" w:rsidP="00BD2768">
      <w:pPr>
        <w:ind w:left="180"/>
        <w:rPr>
          <w:szCs w:val="24"/>
        </w:rPr>
      </w:pPr>
      <w:r w:rsidRPr="00F254E9">
        <w:rPr>
          <w:szCs w:val="24"/>
        </w:rPr>
        <w:tab/>
      </w:r>
      <w:r w:rsidRPr="00F254E9">
        <w:rPr>
          <w:szCs w:val="24"/>
        </w:rPr>
        <w:tab/>
      </w:r>
      <w:r w:rsidRPr="00F254E9">
        <w:rPr>
          <w:szCs w:val="24"/>
        </w:rPr>
        <w:tab/>
      </w:r>
      <w:r w:rsidR="00F65AD1" w:rsidRPr="00F254E9">
        <w:rPr>
          <w:szCs w:val="24"/>
        </w:rPr>
        <w:t xml:space="preserve">highly regarded journal). Evidence provided by a candidate for full professor </w:t>
      </w:r>
    </w:p>
    <w:p w14:paraId="6E2C7038" w14:textId="77777777" w:rsidR="00523343" w:rsidRPr="00F254E9" w:rsidRDefault="00865FC1" w:rsidP="00BD2768">
      <w:pPr>
        <w:ind w:left="180"/>
        <w:rPr>
          <w:szCs w:val="24"/>
        </w:rPr>
      </w:pPr>
      <w:r w:rsidRPr="00F254E9">
        <w:rPr>
          <w:szCs w:val="24"/>
        </w:rPr>
        <w:tab/>
      </w:r>
      <w:r w:rsidRPr="00F254E9">
        <w:rPr>
          <w:szCs w:val="24"/>
        </w:rPr>
        <w:tab/>
      </w:r>
      <w:r w:rsidRPr="00F254E9">
        <w:rPr>
          <w:szCs w:val="24"/>
        </w:rPr>
        <w:tab/>
      </w:r>
      <w:r w:rsidR="00F65AD1" w:rsidRPr="00F254E9">
        <w:rPr>
          <w:szCs w:val="24"/>
        </w:rPr>
        <w:t xml:space="preserve">should include </w:t>
      </w:r>
      <w:r w:rsidRPr="00F254E9">
        <w:rPr>
          <w:szCs w:val="24"/>
        </w:rPr>
        <w:t xml:space="preserve">more specifically </w:t>
      </w:r>
      <w:r w:rsidR="00523343" w:rsidRPr="00F254E9">
        <w:rPr>
          <w:szCs w:val="24"/>
        </w:rPr>
        <w:t>publication of major works that demonstrates</w:t>
      </w:r>
    </w:p>
    <w:p w14:paraId="73FC9F5F" w14:textId="77777777" w:rsidR="00523343" w:rsidRPr="00F254E9" w:rsidRDefault="00523343" w:rsidP="00BD2768">
      <w:pPr>
        <w:ind w:left="180"/>
        <w:rPr>
          <w:szCs w:val="24"/>
        </w:rPr>
      </w:pPr>
      <w:r w:rsidRPr="00F254E9">
        <w:rPr>
          <w:szCs w:val="24"/>
        </w:rPr>
        <w:tab/>
      </w:r>
      <w:r w:rsidRPr="00F254E9">
        <w:rPr>
          <w:szCs w:val="24"/>
        </w:rPr>
        <w:tab/>
      </w:r>
      <w:r w:rsidRPr="00F254E9">
        <w:rPr>
          <w:szCs w:val="24"/>
        </w:rPr>
        <w:tab/>
      </w:r>
      <w:r w:rsidR="00F65AD1" w:rsidRPr="00F254E9">
        <w:rPr>
          <w:szCs w:val="24"/>
        </w:rPr>
        <w:t>sch</w:t>
      </w:r>
      <w:r w:rsidR="00865FC1" w:rsidRPr="00F254E9">
        <w:rPr>
          <w:szCs w:val="24"/>
        </w:rPr>
        <w:t>olarship “moving into new areas,” as well as “</w:t>
      </w:r>
      <w:r w:rsidRPr="00F254E9">
        <w:rPr>
          <w:szCs w:val="24"/>
        </w:rPr>
        <w:t>participation in archaeological</w:t>
      </w:r>
      <w:r w:rsidRPr="00F254E9">
        <w:rPr>
          <w:szCs w:val="24"/>
        </w:rPr>
        <w:tab/>
      </w:r>
      <w:r w:rsidRPr="00F254E9">
        <w:rPr>
          <w:szCs w:val="24"/>
        </w:rPr>
        <w:tab/>
      </w:r>
      <w:r w:rsidRPr="00F254E9">
        <w:rPr>
          <w:szCs w:val="24"/>
        </w:rPr>
        <w:tab/>
      </w:r>
      <w:r w:rsidRPr="00F254E9">
        <w:rPr>
          <w:szCs w:val="24"/>
        </w:rPr>
        <w:tab/>
      </w:r>
      <w:r w:rsidR="00865FC1" w:rsidRPr="00F254E9">
        <w:rPr>
          <w:szCs w:val="24"/>
        </w:rPr>
        <w:t xml:space="preserve">fieldwork at a leadership level” and “increased levels of significant professional </w:t>
      </w:r>
    </w:p>
    <w:p w14:paraId="70BB54C3" w14:textId="77777777" w:rsidR="00523343" w:rsidRPr="00F254E9" w:rsidRDefault="00523343" w:rsidP="00BD2768">
      <w:pPr>
        <w:ind w:left="180"/>
        <w:rPr>
          <w:szCs w:val="24"/>
        </w:rPr>
      </w:pPr>
      <w:r w:rsidRPr="00F254E9">
        <w:rPr>
          <w:szCs w:val="24"/>
        </w:rPr>
        <w:tab/>
      </w:r>
      <w:r w:rsidRPr="00F254E9">
        <w:rPr>
          <w:szCs w:val="24"/>
        </w:rPr>
        <w:tab/>
      </w:r>
      <w:r w:rsidRPr="00F254E9">
        <w:rPr>
          <w:szCs w:val="24"/>
        </w:rPr>
        <w:tab/>
      </w:r>
      <w:r w:rsidR="00865FC1" w:rsidRPr="00F254E9">
        <w:rPr>
          <w:szCs w:val="24"/>
        </w:rPr>
        <w:t xml:space="preserve">service,” including holding offices or sitting on committees in professional </w:t>
      </w:r>
      <w:r w:rsidRPr="00F254E9">
        <w:rPr>
          <w:szCs w:val="24"/>
        </w:rPr>
        <w:tab/>
      </w:r>
      <w:r w:rsidRPr="00F254E9">
        <w:rPr>
          <w:szCs w:val="24"/>
        </w:rPr>
        <w:tab/>
      </w:r>
      <w:r w:rsidRPr="00F254E9">
        <w:rPr>
          <w:szCs w:val="24"/>
        </w:rPr>
        <w:tab/>
      </w:r>
      <w:r w:rsidRPr="00F254E9">
        <w:rPr>
          <w:szCs w:val="24"/>
        </w:rPr>
        <w:tab/>
      </w:r>
      <w:r w:rsidR="00865FC1" w:rsidRPr="00F254E9">
        <w:rPr>
          <w:szCs w:val="24"/>
        </w:rPr>
        <w:t xml:space="preserve">organizations, organizing and chairing panels at professional meetings, service as a </w:t>
      </w:r>
    </w:p>
    <w:p w14:paraId="58F41BBB" w14:textId="39A68429" w:rsidR="00BC3FB9" w:rsidRPr="00F254E9" w:rsidRDefault="00523343" w:rsidP="00BD2768">
      <w:pPr>
        <w:ind w:left="180"/>
        <w:rPr>
          <w:szCs w:val="24"/>
        </w:rPr>
      </w:pPr>
      <w:r w:rsidRPr="00F254E9">
        <w:rPr>
          <w:szCs w:val="24"/>
        </w:rPr>
        <w:tab/>
      </w:r>
      <w:r w:rsidRPr="00F254E9">
        <w:rPr>
          <w:szCs w:val="24"/>
        </w:rPr>
        <w:tab/>
      </w:r>
      <w:r w:rsidRPr="00F254E9">
        <w:rPr>
          <w:szCs w:val="24"/>
        </w:rPr>
        <w:tab/>
      </w:r>
      <w:r w:rsidR="00865FC1" w:rsidRPr="00F254E9">
        <w:rPr>
          <w:szCs w:val="24"/>
        </w:rPr>
        <w:t>referee, editor,</w:t>
      </w:r>
      <w:r w:rsidRPr="00F254E9">
        <w:rPr>
          <w:szCs w:val="24"/>
        </w:rPr>
        <w:t xml:space="preserve"> </w:t>
      </w:r>
      <w:r w:rsidR="00865FC1" w:rsidRPr="00F254E9">
        <w:rPr>
          <w:szCs w:val="24"/>
        </w:rPr>
        <w:t>or external evaluator.</w:t>
      </w:r>
    </w:p>
    <w:p w14:paraId="182504E3" w14:textId="77777777" w:rsidR="00E17397" w:rsidRPr="00F254E9" w:rsidRDefault="008D3F4B" w:rsidP="00E17397">
      <w:pPr>
        <w:ind w:left="360"/>
        <w:rPr>
          <w:szCs w:val="24"/>
        </w:rPr>
      </w:pPr>
      <w:r w:rsidRPr="00F254E9">
        <w:rPr>
          <w:szCs w:val="24"/>
        </w:rPr>
        <w:tab/>
      </w:r>
      <w:r w:rsidR="00E17397" w:rsidRPr="00F254E9">
        <w:rPr>
          <w:szCs w:val="24"/>
        </w:rPr>
        <w:t xml:space="preserve">3) </w:t>
      </w:r>
      <w:r w:rsidR="00BD2768" w:rsidRPr="00F254E9">
        <w:rPr>
          <w:szCs w:val="24"/>
        </w:rPr>
        <w:t>Wheaton</w:t>
      </w:r>
    </w:p>
    <w:p w14:paraId="40DE2F42" w14:textId="77777777" w:rsidR="00F27DFB" w:rsidRPr="00F254E9" w:rsidRDefault="00E17397" w:rsidP="00E17397">
      <w:pPr>
        <w:ind w:left="360"/>
        <w:rPr>
          <w:szCs w:val="24"/>
        </w:rPr>
      </w:pPr>
      <w:r w:rsidRPr="00F254E9">
        <w:rPr>
          <w:szCs w:val="24"/>
        </w:rPr>
        <w:tab/>
      </w:r>
      <w:r w:rsidRPr="00F254E9">
        <w:rPr>
          <w:szCs w:val="24"/>
        </w:rPr>
        <w:tab/>
        <w:t>-Peer-reviewed publication:</w:t>
      </w:r>
      <w:r w:rsidR="00BD2768" w:rsidRPr="00F254E9">
        <w:rPr>
          <w:szCs w:val="24"/>
        </w:rPr>
        <w:t xml:space="preserve"> “Neither the department nor Wheaton is</w:t>
      </w:r>
      <w:r w:rsidR="00F27DFB" w:rsidRPr="00F254E9">
        <w:rPr>
          <w:szCs w:val="24"/>
        </w:rPr>
        <w:t xml:space="preserve"> specific,” says the</w:t>
      </w:r>
    </w:p>
    <w:p w14:paraId="3CD97DFA" w14:textId="46E5E751" w:rsidR="00E17397" w:rsidRPr="00F254E9" w:rsidRDefault="00F27DFB" w:rsidP="00E17397">
      <w:pPr>
        <w:ind w:left="360"/>
        <w:rPr>
          <w:szCs w:val="24"/>
        </w:rPr>
      </w:pPr>
      <w:r w:rsidRPr="00F254E9">
        <w:rPr>
          <w:szCs w:val="24"/>
        </w:rPr>
        <w:tab/>
      </w:r>
      <w:r w:rsidRPr="00F254E9">
        <w:rPr>
          <w:szCs w:val="24"/>
        </w:rPr>
        <w:tab/>
      </w:r>
      <w:r w:rsidRPr="00F254E9">
        <w:rPr>
          <w:szCs w:val="24"/>
        </w:rPr>
        <w:tab/>
      </w:r>
      <w:r w:rsidR="00E17397" w:rsidRPr="00F254E9">
        <w:rPr>
          <w:szCs w:val="24"/>
        </w:rPr>
        <w:t>department</w:t>
      </w:r>
      <w:r w:rsidRPr="00F254E9">
        <w:rPr>
          <w:szCs w:val="24"/>
        </w:rPr>
        <w:t xml:space="preserve"> </w:t>
      </w:r>
      <w:r w:rsidR="00BD2768" w:rsidRPr="00F254E9">
        <w:rPr>
          <w:szCs w:val="24"/>
        </w:rPr>
        <w:t>chair.</w:t>
      </w:r>
    </w:p>
    <w:p w14:paraId="0B829169" w14:textId="160DE6A2" w:rsidR="00BD2768" w:rsidRPr="00F254E9" w:rsidRDefault="00E17397" w:rsidP="00E17397">
      <w:pPr>
        <w:ind w:left="360"/>
        <w:rPr>
          <w:szCs w:val="24"/>
        </w:rPr>
      </w:pPr>
      <w:r w:rsidRPr="00F254E9">
        <w:rPr>
          <w:szCs w:val="24"/>
        </w:rPr>
        <w:tab/>
      </w:r>
      <w:r w:rsidRPr="00F254E9">
        <w:rPr>
          <w:szCs w:val="24"/>
        </w:rPr>
        <w:tab/>
        <w:t>-Number of publications:</w:t>
      </w:r>
      <w:r w:rsidR="00BD2768" w:rsidRPr="00F254E9">
        <w:rPr>
          <w:szCs w:val="24"/>
        </w:rPr>
        <w:t xml:space="preserve"> For tenure, two or three articles “are probably sufficient.”</w:t>
      </w:r>
    </w:p>
    <w:p w14:paraId="3A87D23E" w14:textId="21969534" w:rsidR="003F4526" w:rsidRPr="00F254E9" w:rsidRDefault="003F4526" w:rsidP="00BD2768">
      <w:pPr>
        <w:rPr>
          <w:szCs w:val="24"/>
        </w:rPr>
      </w:pPr>
      <w:r w:rsidRPr="00F254E9">
        <w:rPr>
          <w:szCs w:val="24"/>
        </w:rPr>
        <w:tab/>
        <w:t>3) Wooster (all information from 2013)</w:t>
      </w:r>
    </w:p>
    <w:p w14:paraId="07995D22" w14:textId="5397D625" w:rsidR="003F4526" w:rsidRPr="00F254E9" w:rsidRDefault="003F4526" w:rsidP="00BD2768">
      <w:pPr>
        <w:rPr>
          <w:szCs w:val="24"/>
        </w:rPr>
      </w:pPr>
      <w:r w:rsidRPr="00F254E9">
        <w:rPr>
          <w:szCs w:val="24"/>
        </w:rPr>
        <w:tab/>
      </w:r>
      <w:r w:rsidRPr="00F254E9">
        <w:rPr>
          <w:szCs w:val="24"/>
        </w:rPr>
        <w:tab/>
        <w:t>-Peer-reviewed publication: No specific expectations</w:t>
      </w:r>
    </w:p>
    <w:p w14:paraId="71C8FC73" w14:textId="77777777" w:rsidR="003F4526" w:rsidRPr="00F254E9" w:rsidRDefault="003F4526" w:rsidP="00BD2768">
      <w:pPr>
        <w:rPr>
          <w:szCs w:val="24"/>
        </w:rPr>
      </w:pPr>
      <w:r w:rsidRPr="00F254E9">
        <w:rPr>
          <w:szCs w:val="24"/>
        </w:rPr>
        <w:tab/>
      </w:r>
      <w:r w:rsidRPr="00F254E9">
        <w:rPr>
          <w:szCs w:val="24"/>
        </w:rPr>
        <w:tab/>
        <w:t>-Number of publications: No specific minimum number, but the chair notes that the</w:t>
      </w:r>
    </w:p>
    <w:p w14:paraId="66C50EA5" w14:textId="77777777" w:rsidR="003F4526" w:rsidRPr="00F254E9" w:rsidRDefault="003F4526" w:rsidP="00BD2768">
      <w:pPr>
        <w:rPr>
          <w:szCs w:val="24"/>
        </w:rPr>
      </w:pPr>
      <w:r w:rsidRPr="00F254E9">
        <w:rPr>
          <w:szCs w:val="24"/>
        </w:rPr>
        <w:tab/>
      </w:r>
      <w:r w:rsidRPr="00F254E9">
        <w:rPr>
          <w:szCs w:val="24"/>
        </w:rPr>
        <w:tab/>
      </w:r>
      <w:r w:rsidRPr="00F254E9">
        <w:rPr>
          <w:szCs w:val="24"/>
        </w:rPr>
        <w:tab/>
        <w:t>college more widely expects at least one publication to be accepted before going up</w:t>
      </w:r>
    </w:p>
    <w:p w14:paraId="724C6742" w14:textId="37E770CC" w:rsidR="003F4526" w:rsidRPr="00F254E9" w:rsidRDefault="003F4526" w:rsidP="00BD2768">
      <w:pPr>
        <w:rPr>
          <w:szCs w:val="24"/>
        </w:rPr>
      </w:pPr>
      <w:r w:rsidRPr="00F254E9">
        <w:rPr>
          <w:szCs w:val="24"/>
        </w:rPr>
        <w:tab/>
      </w:r>
      <w:r w:rsidRPr="00F254E9">
        <w:rPr>
          <w:szCs w:val="24"/>
        </w:rPr>
        <w:tab/>
      </w:r>
      <w:r w:rsidRPr="00F254E9">
        <w:rPr>
          <w:szCs w:val="24"/>
        </w:rPr>
        <w:tab/>
        <w:t>for tenure; most humanities faculty go up with one to three publi</w:t>
      </w:r>
      <w:r w:rsidR="00BC3FB9" w:rsidRPr="00F254E9">
        <w:rPr>
          <w:szCs w:val="24"/>
        </w:rPr>
        <w:t>c</w:t>
      </w:r>
      <w:r w:rsidRPr="00F254E9">
        <w:rPr>
          <w:szCs w:val="24"/>
        </w:rPr>
        <w:t>ations.</w:t>
      </w:r>
    </w:p>
    <w:p w14:paraId="2893A986" w14:textId="5BCAAFC5" w:rsidR="00941A3C" w:rsidRPr="00F254E9" w:rsidRDefault="00F27DFB" w:rsidP="00BD2768">
      <w:pPr>
        <w:rPr>
          <w:szCs w:val="24"/>
        </w:rPr>
      </w:pPr>
      <w:r w:rsidRPr="00F254E9">
        <w:rPr>
          <w:szCs w:val="24"/>
        </w:rPr>
        <w:tab/>
        <w:t>4)</w:t>
      </w:r>
      <w:r w:rsidR="00E17397" w:rsidRPr="00F254E9">
        <w:rPr>
          <w:szCs w:val="24"/>
        </w:rPr>
        <w:t xml:space="preserve"> </w:t>
      </w:r>
      <w:r w:rsidR="00941A3C" w:rsidRPr="00F254E9">
        <w:rPr>
          <w:szCs w:val="24"/>
        </w:rPr>
        <w:t>DePauw University (all information from 2013)</w:t>
      </w:r>
    </w:p>
    <w:p w14:paraId="4C25A8D4" w14:textId="349B9617" w:rsidR="00941A3C" w:rsidRPr="00F254E9" w:rsidRDefault="00941A3C" w:rsidP="00BD2768">
      <w:pPr>
        <w:rPr>
          <w:szCs w:val="24"/>
        </w:rPr>
      </w:pPr>
      <w:r w:rsidRPr="00F254E9">
        <w:rPr>
          <w:szCs w:val="24"/>
        </w:rPr>
        <w:tab/>
      </w:r>
      <w:r w:rsidRPr="00F254E9">
        <w:rPr>
          <w:szCs w:val="24"/>
        </w:rPr>
        <w:tab/>
        <w:t>-Peer-reviewed publications: No requirement</w:t>
      </w:r>
    </w:p>
    <w:p w14:paraId="09C601D8" w14:textId="6DDEB7FC" w:rsidR="00941A3C" w:rsidRPr="00F254E9" w:rsidRDefault="00941A3C" w:rsidP="00BD2768">
      <w:pPr>
        <w:rPr>
          <w:szCs w:val="24"/>
        </w:rPr>
      </w:pPr>
      <w:r w:rsidRPr="00F254E9">
        <w:rPr>
          <w:szCs w:val="24"/>
        </w:rPr>
        <w:tab/>
      </w:r>
      <w:r w:rsidRPr="00F254E9">
        <w:rPr>
          <w:szCs w:val="24"/>
        </w:rPr>
        <w:tab/>
        <w:t>-Number of publications: No requirement</w:t>
      </w:r>
    </w:p>
    <w:p w14:paraId="15C81E2E" w14:textId="77777777" w:rsidR="00941A3C" w:rsidRPr="00F254E9" w:rsidRDefault="00941A3C" w:rsidP="00941A3C">
      <w:pPr>
        <w:rPr>
          <w:color w:val="222222"/>
          <w:szCs w:val="24"/>
          <w:shd w:val="clear" w:color="auto" w:fill="FFFFFF"/>
        </w:rPr>
      </w:pPr>
      <w:r w:rsidRPr="00F254E9">
        <w:rPr>
          <w:szCs w:val="24"/>
        </w:rPr>
        <w:tab/>
      </w:r>
      <w:r w:rsidRPr="00F254E9">
        <w:rPr>
          <w:szCs w:val="24"/>
        </w:rPr>
        <w:tab/>
        <w:t xml:space="preserve">-Note from the chair: </w:t>
      </w:r>
      <w:r w:rsidRPr="00F254E9">
        <w:rPr>
          <w:color w:val="222222"/>
          <w:szCs w:val="24"/>
          <w:shd w:val="clear" w:color="auto" w:fill="FFFFFF"/>
        </w:rPr>
        <w:t>“Demonstration of scholarly activities and professional development</w:t>
      </w:r>
    </w:p>
    <w:p w14:paraId="397F5F21" w14:textId="77777777" w:rsidR="00941A3C" w:rsidRPr="00F254E9" w:rsidRDefault="00941A3C" w:rsidP="00941A3C">
      <w:pPr>
        <w:rPr>
          <w:color w:val="222222"/>
          <w:szCs w:val="24"/>
          <w:shd w:val="clear" w:color="auto" w:fill="FFFFFF"/>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t>is required, but not necessarily in the form of publications. Some departments,</w:t>
      </w:r>
    </w:p>
    <w:p w14:paraId="384F9580" w14:textId="77777777" w:rsidR="00941A3C" w:rsidRPr="00F254E9" w:rsidRDefault="00941A3C" w:rsidP="00941A3C">
      <w:pPr>
        <w:rPr>
          <w:color w:val="222222"/>
          <w:szCs w:val="24"/>
          <w:shd w:val="clear" w:color="auto" w:fill="FFFFFF"/>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t>including the Department of Classical Studies, tend/attempt to have their own</w:t>
      </w:r>
    </w:p>
    <w:p w14:paraId="77D2AA05" w14:textId="77777777" w:rsidR="00941A3C" w:rsidRPr="00F254E9" w:rsidRDefault="00941A3C" w:rsidP="00941A3C">
      <w:pPr>
        <w:rPr>
          <w:color w:val="222222"/>
          <w:szCs w:val="24"/>
          <w:shd w:val="clear" w:color="auto" w:fill="FFFFFF"/>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t>department-specific criteria. These are neither written down nor encouraged by the</w:t>
      </w:r>
    </w:p>
    <w:p w14:paraId="3B9272B2" w14:textId="77777777" w:rsidR="00941A3C" w:rsidRPr="00F254E9" w:rsidRDefault="00941A3C" w:rsidP="00941A3C">
      <w:pPr>
        <w:rPr>
          <w:color w:val="222222"/>
          <w:szCs w:val="24"/>
          <w:shd w:val="clear" w:color="auto" w:fill="FFFFFF"/>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t>Committee on Faculty at the University level, however. Some of the faculty</w:t>
      </w:r>
    </w:p>
    <w:p w14:paraId="44F4FABA" w14:textId="77777777" w:rsidR="00941A3C" w:rsidRPr="00F254E9" w:rsidRDefault="00941A3C" w:rsidP="00941A3C">
      <w:pPr>
        <w:rPr>
          <w:color w:val="222222"/>
          <w:szCs w:val="24"/>
          <w:shd w:val="clear" w:color="auto" w:fill="FFFFFF"/>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t>members in the Department of Classical Studies have publications including</w:t>
      </w:r>
    </w:p>
    <w:p w14:paraId="4FD9B417" w14:textId="4862074A" w:rsidR="00941A3C" w:rsidRPr="00F254E9" w:rsidRDefault="00941A3C" w:rsidP="00BD2768">
      <w:pPr>
        <w:rPr>
          <w:szCs w:val="24"/>
        </w:rPr>
      </w:pPr>
      <w:r w:rsidRPr="00F254E9">
        <w:rPr>
          <w:color w:val="222222"/>
          <w:szCs w:val="24"/>
          <w:shd w:val="clear" w:color="auto" w:fill="FFFFFF"/>
        </w:rPr>
        <w:tab/>
      </w:r>
      <w:r w:rsidRPr="00F254E9">
        <w:rPr>
          <w:color w:val="222222"/>
          <w:szCs w:val="24"/>
          <w:shd w:val="clear" w:color="auto" w:fill="FFFFFF"/>
        </w:rPr>
        <w:tab/>
      </w:r>
      <w:r w:rsidRPr="00F254E9">
        <w:rPr>
          <w:color w:val="222222"/>
          <w:szCs w:val="24"/>
          <w:shd w:val="clear" w:color="auto" w:fill="FFFFFF"/>
        </w:rPr>
        <w:tab/>
        <w:t>monographs before tenure; some don't.”</w:t>
      </w:r>
    </w:p>
    <w:p w14:paraId="14A73BC4" w14:textId="2C2615F8" w:rsidR="008D3F4B" w:rsidRPr="00F254E9" w:rsidRDefault="00941A3C" w:rsidP="00BD2768">
      <w:pPr>
        <w:rPr>
          <w:szCs w:val="24"/>
        </w:rPr>
      </w:pPr>
      <w:r w:rsidRPr="00F254E9">
        <w:rPr>
          <w:szCs w:val="24"/>
        </w:rPr>
        <w:tab/>
        <w:t xml:space="preserve">5) </w:t>
      </w:r>
      <w:r w:rsidR="008D3F4B" w:rsidRPr="00F254E9">
        <w:rPr>
          <w:szCs w:val="24"/>
        </w:rPr>
        <w:t>Not available</w:t>
      </w:r>
      <w:r w:rsidR="002F1154" w:rsidRPr="00F254E9">
        <w:rPr>
          <w:szCs w:val="24"/>
        </w:rPr>
        <w:t xml:space="preserve"> (2008 and 2013)</w:t>
      </w:r>
      <w:r w:rsidR="008D3F4B" w:rsidRPr="00F254E9">
        <w:rPr>
          <w:szCs w:val="24"/>
        </w:rPr>
        <w:t>:</w:t>
      </w:r>
      <w:r w:rsidR="003F4526" w:rsidRPr="00F254E9">
        <w:rPr>
          <w:szCs w:val="24"/>
        </w:rPr>
        <w:t xml:space="preserve"> Gettysburg</w:t>
      </w:r>
    </w:p>
    <w:p w14:paraId="574EA193" w14:textId="77777777" w:rsidR="00417F01" w:rsidRPr="00F254E9" w:rsidRDefault="00417F01" w:rsidP="00BD2768">
      <w:pPr>
        <w:rPr>
          <w:szCs w:val="24"/>
        </w:rPr>
      </w:pPr>
    </w:p>
    <w:p w14:paraId="2A348D2F" w14:textId="77777777" w:rsidR="004E499B" w:rsidRPr="00F254E9" w:rsidRDefault="005A1AC2" w:rsidP="004E499B">
      <w:pPr>
        <w:rPr>
          <w:sz w:val="20"/>
        </w:rPr>
      </w:pPr>
      <w:r>
        <w:rPr>
          <w:sz w:val="20"/>
        </w:rPr>
        <w:pict w14:anchorId="0B8C8E1C">
          <v:rect id="_x0000_i1027" style="width:0;height:1.5pt" o:hralign="center" o:hrstd="t" o:hr="t" fillcolor="#aaa" stroked="f"/>
        </w:pict>
      </w:r>
    </w:p>
    <w:p w14:paraId="51A0A03A" w14:textId="01CC0947" w:rsidR="00C27B1E" w:rsidRPr="00417F01" w:rsidRDefault="004E499B">
      <w:pPr>
        <w:rPr>
          <w:i/>
          <w:sz w:val="20"/>
        </w:rPr>
      </w:pPr>
      <w:r w:rsidRPr="00F254E9">
        <w:rPr>
          <w:i/>
          <w:sz w:val="20"/>
        </w:rPr>
        <w:t>NB: This document is a revision of our 2005-06 statement authored by Tom Banks. It has been modified to address curricular changes, such as the phasing out of our “triad” system in 2008 and the switch from LS to LSFY courses, and to reflect more accurately our department’s current expectations regarding the balance of teaching, research, and service. In making these revisions, we have drawn upon our previous statement along with a model provided by Augustana’s English Department. Additional revisions added July 2015 to strengthen language regarding advising expectations.</w:t>
      </w:r>
    </w:p>
    <w:sectPr w:rsidR="00C27B1E" w:rsidRPr="00417F01" w:rsidSect="003E182A">
      <w:footerReference w:type="default" r:id="rId8"/>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0E47A" w14:textId="77777777" w:rsidR="004E499B" w:rsidRDefault="004E499B">
      <w:r>
        <w:separator/>
      </w:r>
    </w:p>
  </w:endnote>
  <w:endnote w:type="continuationSeparator" w:id="0">
    <w:p w14:paraId="2FBE9843" w14:textId="77777777" w:rsidR="004E499B" w:rsidRDefault="004E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Athena Unicode">
    <w:altName w:val="Corbel"/>
    <w:charset w:val="00"/>
    <w:family w:val="auto"/>
    <w:pitch w:val="variable"/>
    <w:sig w:usb0="00000001" w:usb1="5001E0C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F86E" w14:textId="77777777" w:rsidR="004E499B" w:rsidRPr="00A27139" w:rsidRDefault="004E499B" w:rsidP="003E182A">
    <w:pPr>
      <w:pStyle w:val="Footer"/>
      <w:jc w:val="center"/>
      <w:rPr>
        <w:sz w:val="22"/>
        <w:szCs w:val="22"/>
      </w:rPr>
    </w:pPr>
    <w:r w:rsidRPr="00A27139">
      <w:rPr>
        <w:sz w:val="22"/>
        <w:szCs w:val="22"/>
      </w:rPr>
      <w:t>CL Professional Expression /</w:t>
    </w:r>
    <w:r w:rsidRPr="00A27139">
      <w:rPr>
        <w:rStyle w:val="PageNumber"/>
        <w:sz w:val="22"/>
        <w:szCs w:val="22"/>
      </w:rPr>
      <w:fldChar w:fldCharType="begin"/>
    </w:r>
    <w:r w:rsidRPr="00A27139">
      <w:rPr>
        <w:rStyle w:val="PageNumber"/>
        <w:sz w:val="22"/>
        <w:szCs w:val="22"/>
      </w:rPr>
      <w:instrText xml:space="preserve"> PAGE </w:instrText>
    </w:r>
    <w:r w:rsidRPr="00A27139">
      <w:rPr>
        <w:rStyle w:val="PageNumber"/>
        <w:sz w:val="22"/>
        <w:szCs w:val="22"/>
      </w:rPr>
      <w:fldChar w:fldCharType="separate"/>
    </w:r>
    <w:r w:rsidR="005A1AC2">
      <w:rPr>
        <w:rStyle w:val="PageNumber"/>
        <w:noProof/>
        <w:sz w:val="22"/>
        <w:szCs w:val="22"/>
      </w:rPr>
      <w:t>2</w:t>
    </w:r>
    <w:r w:rsidRPr="00A27139">
      <w:rPr>
        <w:rStyle w:val="PageNumber"/>
        <w:sz w:val="22"/>
        <w:szCs w:val="22"/>
      </w:rPr>
      <w:fldChar w:fldCharType="end"/>
    </w:r>
    <w:r w:rsidRPr="00A27139">
      <w:rPr>
        <w:rStyle w:val="PageNumbe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34741" w14:textId="77777777" w:rsidR="004E499B" w:rsidRDefault="004E499B">
      <w:r>
        <w:separator/>
      </w:r>
    </w:p>
  </w:footnote>
  <w:footnote w:type="continuationSeparator" w:id="0">
    <w:p w14:paraId="6A36778B" w14:textId="77777777" w:rsidR="004E499B" w:rsidRDefault="004E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894"/>
    <w:multiLevelType w:val="hybridMultilevel"/>
    <w:tmpl w:val="F03AA8B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5D11A5"/>
    <w:multiLevelType w:val="hybridMultilevel"/>
    <w:tmpl w:val="51963F8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1E1525"/>
    <w:multiLevelType w:val="hybridMultilevel"/>
    <w:tmpl w:val="8F16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E777E"/>
    <w:multiLevelType w:val="hybridMultilevel"/>
    <w:tmpl w:val="CDA2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A4DEF"/>
    <w:multiLevelType w:val="multilevel"/>
    <w:tmpl w:val="9D403F8C"/>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
    <w:nsid w:val="193E20C3"/>
    <w:multiLevelType w:val="multilevel"/>
    <w:tmpl w:val="08A4DEB6"/>
    <w:lvl w:ilvl="0">
      <w:start w:val="18"/>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1A55558E"/>
    <w:multiLevelType w:val="hybridMultilevel"/>
    <w:tmpl w:val="CFC2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792637"/>
    <w:multiLevelType w:val="hybridMultilevel"/>
    <w:tmpl w:val="9D403F8C"/>
    <w:lvl w:ilvl="0" w:tplc="000F0409">
      <w:start w:val="1"/>
      <w:numFmt w:val="decimal"/>
      <w:lvlText w:val="%1."/>
      <w:lvlJc w:val="left"/>
      <w:pPr>
        <w:tabs>
          <w:tab w:val="num" w:pos="840"/>
        </w:tabs>
        <w:ind w:left="840" w:hanging="360"/>
      </w:pPr>
    </w:lvl>
    <w:lvl w:ilvl="1" w:tplc="00190409">
      <w:start w:val="1"/>
      <w:numFmt w:val="lowerLetter"/>
      <w:lvlText w:val="%2."/>
      <w:lvlJc w:val="left"/>
      <w:pPr>
        <w:tabs>
          <w:tab w:val="num" w:pos="1560"/>
        </w:tabs>
        <w:ind w:left="1560" w:hanging="360"/>
      </w:pPr>
    </w:lvl>
    <w:lvl w:ilvl="2" w:tplc="001B0409" w:tentative="1">
      <w:start w:val="1"/>
      <w:numFmt w:val="lowerRoman"/>
      <w:lvlText w:val="%3."/>
      <w:lvlJc w:val="right"/>
      <w:pPr>
        <w:tabs>
          <w:tab w:val="num" w:pos="2280"/>
        </w:tabs>
        <w:ind w:left="2280" w:hanging="180"/>
      </w:pPr>
    </w:lvl>
    <w:lvl w:ilvl="3" w:tplc="000F0409" w:tentative="1">
      <w:start w:val="1"/>
      <w:numFmt w:val="decimal"/>
      <w:lvlText w:val="%4."/>
      <w:lvlJc w:val="left"/>
      <w:pPr>
        <w:tabs>
          <w:tab w:val="num" w:pos="3000"/>
        </w:tabs>
        <w:ind w:left="3000" w:hanging="360"/>
      </w:pPr>
    </w:lvl>
    <w:lvl w:ilvl="4" w:tplc="00190409" w:tentative="1">
      <w:start w:val="1"/>
      <w:numFmt w:val="lowerLetter"/>
      <w:lvlText w:val="%5."/>
      <w:lvlJc w:val="left"/>
      <w:pPr>
        <w:tabs>
          <w:tab w:val="num" w:pos="3720"/>
        </w:tabs>
        <w:ind w:left="3720" w:hanging="360"/>
      </w:pPr>
    </w:lvl>
    <w:lvl w:ilvl="5" w:tplc="001B0409" w:tentative="1">
      <w:start w:val="1"/>
      <w:numFmt w:val="lowerRoman"/>
      <w:lvlText w:val="%6."/>
      <w:lvlJc w:val="right"/>
      <w:pPr>
        <w:tabs>
          <w:tab w:val="num" w:pos="4440"/>
        </w:tabs>
        <w:ind w:left="4440" w:hanging="180"/>
      </w:pPr>
    </w:lvl>
    <w:lvl w:ilvl="6" w:tplc="000F0409" w:tentative="1">
      <w:start w:val="1"/>
      <w:numFmt w:val="decimal"/>
      <w:lvlText w:val="%7."/>
      <w:lvlJc w:val="left"/>
      <w:pPr>
        <w:tabs>
          <w:tab w:val="num" w:pos="5160"/>
        </w:tabs>
        <w:ind w:left="5160" w:hanging="360"/>
      </w:pPr>
    </w:lvl>
    <w:lvl w:ilvl="7" w:tplc="00190409" w:tentative="1">
      <w:start w:val="1"/>
      <w:numFmt w:val="lowerLetter"/>
      <w:lvlText w:val="%8."/>
      <w:lvlJc w:val="left"/>
      <w:pPr>
        <w:tabs>
          <w:tab w:val="num" w:pos="5880"/>
        </w:tabs>
        <w:ind w:left="5880" w:hanging="360"/>
      </w:pPr>
    </w:lvl>
    <w:lvl w:ilvl="8" w:tplc="001B0409" w:tentative="1">
      <w:start w:val="1"/>
      <w:numFmt w:val="lowerRoman"/>
      <w:lvlText w:val="%9."/>
      <w:lvlJc w:val="right"/>
      <w:pPr>
        <w:tabs>
          <w:tab w:val="num" w:pos="6600"/>
        </w:tabs>
        <w:ind w:left="6600" w:hanging="180"/>
      </w:pPr>
    </w:lvl>
  </w:abstractNum>
  <w:abstractNum w:abstractNumId="8">
    <w:nsid w:val="209E1040"/>
    <w:multiLevelType w:val="hybridMultilevel"/>
    <w:tmpl w:val="4D76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764C1"/>
    <w:multiLevelType w:val="hybridMultilevel"/>
    <w:tmpl w:val="4BEE4E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F5143"/>
    <w:multiLevelType w:val="multilevel"/>
    <w:tmpl w:val="A4BE9F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B104A1B"/>
    <w:multiLevelType w:val="hybridMultilevel"/>
    <w:tmpl w:val="51963F8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1C80BDE"/>
    <w:multiLevelType w:val="hybridMultilevel"/>
    <w:tmpl w:val="D4A432C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90106F"/>
    <w:multiLevelType w:val="hybridMultilevel"/>
    <w:tmpl w:val="08A4DEB6"/>
    <w:lvl w:ilvl="0" w:tplc="C26E87F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D90F1D"/>
    <w:multiLevelType w:val="hybridMultilevel"/>
    <w:tmpl w:val="2282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9025D"/>
    <w:multiLevelType w:val="multilevel"/>
    <w:tmpl w:val="22822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4C627B6"/>
    <w:multiLevelType w:val="hybridMultilevel"/>
    <w:tmpl w:val="3E5A731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DBF548F"/>
    <w:multiLevelType w:val="multilevel"/>
    <w:tmpl w:val="82822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E526371"/>
    <w:multiLevelType w:val="hybridMultilevel"/>
    <w:tmpl w:val="8282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D503A"/>
    <w:multiLevelType w:val="multilevel"/>
    <w:tmpl w:val="22822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F344BB6"/>
    <w:multiLevelType w:val="multilevel"/>
    <w:tmpl w:val="82822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49F0E3A"/>
    <w:multiLevelType w:val="multilevel"/>
    <w:tmpl w:val="F03AA8B0"/>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EC616B0"/>
    <w:multiLevelType w:val="multilevel"/>
    <w:tmpl w:val="82822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0155C5A"/>
    <w:multiLevelType w:val="multilevel"/>
    <w:tmpl w:val="82822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DC614CE"/>
    <w:multiLevelType w:val="multilevel"/>
    <w:tmpl w:val="09AA0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0CF7DF9"/>
    <w:multiLevelType w:val="multilevel"/>
    <w:tmpl w:val="82822D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76D5F29"/>
    <w:multiLevelType w:val="hybridMultilevel"/>
    <w:tmpl w:val="09AA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5"/>
  </w:num>
  <w:num w:numId="10">
    <w:abstractNumId w:val="13"/>
  </w:num>
  <w:num w:numId="11">
    <w:abstractNumId w:val="11"/>
  </w:num>
  <w:num w:numId="12">
    <w:abstractNumId w:val="21"/>
  </w:num>
  <w:num w:numId="13">
    <w:abstractNumId w:val="2"/>
  </w:num>
  <w:num w:numId="14">
    <w:abstractNumId w:val="10"/>
  </w:num>
  <w:num w:numId="15">
    <w:abstractNumId w:val="19"/>
  </w:num>
  <w:num w:numId="16">
    <w:abstractNumId w:val="5"/>
  </w:num>
  <w:num w:numId="17">
    <w:abstractNumId w:val="6"/>
  </w:num>
  <w:num w:numId="18">
    <w:abstractNumId w:val="18"/>
  </w:num>
  <w:num w:numId="19">
    <w:abstractNumId w:val="26"/>
  </w:num>
  <w:num w:numId="20">
    <w:abstractNumId w:val="3"/>
  </w:num>
  <w:num w:numId="21">
    <w:abstractNumId w:val="22"/>
  </w:num>
  <w:num w:numId="22">
    <w:abstractNumId w:val="20"/>
  </w:num>
  <w:num w:numId="23">
    <w:abstractNumId w:val="25"/>
  </w:num>
  <w:num w:numId="24">
    <w:abstractNumId w:val="4"/>
  </w:num>
  <w:num w:numId="25">
    <w:abstractNumId w:val="8"/>
  </w:num>
  <w:num w:numId="26">
    <w:abstractNumId w:val="23"/>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A0"/>
    <w:rsid w:val="00006B6C"/>
    <w:rsid w:val="00022F51"/>
    <w:rsid w:val="000271C1"/>
    <w:rsid w:val="00044871"/>
    <w:rsid w:val="00063CC2"/>
    <w:rsid w:val="00075B1C"/>
    <w:rsid w:val="00093AD2"/>
    <w:rsid w:val="000B175D"/>
    <w:rsid w:val="000F7A50"/>
    <w:rsid w:val="00106B60"/>
    <w:rsid w:val="00114793"/>
    <w:rsid w:val="00117567"/>
    <w:rsid w:val="00122B88"/>
    <w:rsid w:val="001244A0"/>
    <w:rsid w:val="00130231"/>
    <w:rsid w:val="0013045C"/>
    <w:rsid w:val="00133461"/>
    <w:rsid w:val="00137C70"/>
    <w:rsid w:val="00161FDF"/>
    <w:rsid w:val="00180F7C"/>
    <w:rsid w:val="00193068"/>
    <w:rsid w:val="001A3ED6"/>
    <w:rsid w:val="001B2D43"/>
    <w:rsid w:val="001D26DA"/>
    <w:rsid w:val="001F0202"/>
    <w:rsid w:val="001F6A1C"/>
    <w:rsid w:val="00214023"/>
    <w:rsid w:val="00215CFB"/>
    <w:rsid w:val="002206E2"/>
    <w:rsid w:val="00231F49"/>
    <w:rsid w:val="00233858"/>
    <w:rsid w:val="00233BBF"/>
    <w:rsid w:val="0026236E"/>
    <w:rsid w:val="00265887"/>
    <w:rsid w:val="00274085"/>
    <w:rsid w:val="0028630F"/>
    <w:rsid w:val="00295A35"/>
    <w:rsid w:val="00297C5C"/>
    <w:rsid w:val="002B5838"/>
    <w:rsid w:val="002E3393"/>
    <w:rsid w:val="002E6DF1"/>
    <w:rsid w:val="002F1154"/>
    <w:rsid w:val="00302FA3"/>
    <w:rsid w:val="00306B7B"/>
    <w:rsid w:val="003126DB"/>
    <w:rsid w:val="003179AB"/>
    <w:rsid w:val="00332C2F"/>
    <w:rsid w:val="00345365"/>
    <w:rsid w:val="003539BB"/>
    <w:rsid w:val="00354717"/>
    <w:rsid w:val="00381747"/>
    <w:rsid w:val="00392065"/>
    <w:rsid w:val="00392657"/>
    <w:rsid w:val="003A6F51"/>
    <w:rsid w:val="003C1A8F"/>
    <w:rsid w:val="003C5598"/>
    <w:rsid w:val="003D08C9"/>
    <w:rsid w:val="003D45FD"/>
    <w:rsid w:val="003D63CA"/>
    <w:rsid w:val="003E182A"/>
    <w:rsid w:val="003F1A15"/>
    <w:rsid w:val="003F4526"/>
    <w:rsid w:val="00407EAF"/>
    <w:rsid w:val="00417F01"/>
    <w:rsid w:val="00421F55"/>
    <w:rsid w:val="0043018E"/>
    <w:rsid w:val="00431141"/>
    <w:rsid w:val="00462774"/>
    <w:rsid w:val="00490DD9"/>
    <w:rsid w:val="004E499B"/>
    <w:rsid w:val="00504E58"/>
    <w:rsid w:val="00523343"/>
    <w:rsid w:val="005322DB"/>
    <w:rsid w:val="00536A41"/>
    <w:rsid w:val="005A1AC2"/>
    <w:rsid w:val="005D03A8"/>
    <w:rsid w:val="005F7907"/>
    <w:rsid w:val="00607F44"/>
    <w:rsid w:val="00625943"/>
    <w:rsid w:val="0064238F"/>
    <w:rsid w:val="00655F13"/>
    <w:rsid w:val="00663566"/>
    <w:rsid w:val="006668D3"/>
    <w:rsid w:val="00685A81"/>
    <w:rsid w:val="00690842"/>
    <w:rsid w:val="006A7559"/>
    <w:rsid w:val="006C1FDB"/>
    <w:rsid w:val="006C6CED"/>
    <w:rsid w:val="006E5149"/>
    <w:rsid w:val="00721A2F"/>
    <w:rsid w:val="0072614D"/>
    <w:rsid w:val="00751185"/>
    <w:rsid w:val="00757D42"/>
    <w:rsid w:val="00764E75"/>
    <w:rsid w:val="00774989"/>
    <w:rsid w:val="007A1FB4"/>
    <w:rsid w:val="007B28BF"/>
    <w:rsid w:val="007B576C"/>
    <w:rsid w:val="007C5699"/>
    <w:rsid w:val="007E26C2"/>
    <w:rsid w:val="007E528D"/>
    <w:rsid w:val="00802FE6"/>
    <w:rsid w:val="00810503"/>
    <w:rsid w:val="0081137B"/>
    <w:rsid w:val="008122F2"/>
    <w:rsid w:val="0081571A"/>
    <w:rsid w:val="00844F16"/>
    <w:rsid w:val="00847E0A"/>
    <w:rsid w:val="00850619"/>
    <w:rsid w:val="008515A0"/>
    <w:rsid w:val="00854D2A"/>
    <w:rsid w:val="00860117"/>
    <w:rsid w:val="00865FC1"/>
    <w:rsid w:val="00881095"/>
    <w:rsid w:val="0089558E"/>
    <w:rsid w:val="008B118C"/>
    <w:rsid w:val="008B4A95"/>
    <w:rsid w:val="008D069E"/>
    <w:rsid w:val="008D14F2"/>
    <w:rsid w:val="008D3F4B"/>
    <w:rsid w:val="008E0803"/>
    <w:rsid w:val="008E5B39"/>
    <w:rsid w:val="008F6165"/>
    <w:rsid w:val="00914E22"/>
    <w:rsid w:val="00930D2B"/>
    <w:rsid w:val="00936421"/>
    <w:rsid w:val="00941A3C"/>
    <w:rsid w:val="00956B96"/>
    <w:rsid w:val="00963D13"/>
    <w:rsid w:val="00972A94"/>
    <w:rsid w:val="009C1390"/>
    <w:rsid w:val="009C41EC"/>
    <w:rsid w:val="009E4C30"/>
    <w:rsid w:val="00A12C34"/>
    <w:rsid w:val="00A459BA"/>
    <w:rsid w:val="00A71B79"/>
    <w:rsid w:val="00A73A73"/>
    <w:rsid w:val="00A94255"/>
    <w:rsid w:val="00A97004"/>
    <w:rsid w:val="00AA6694"/>
    <w:rsid w:val="00AD0013"/>
    <w:rsid w:val="00AE1227"/>
    <w:rsid w:val="00B034F7"/>
    <w:rsid w:val="00B03E96"/>
    <w:rsid w:val="00B05DC5"/>
    <w:rsid w:val="00B223B2"/>
    <w:rsid w:val="00B47772"/>
    <w:rsid w:val="00B509B5"/>
    <w:rsid w:val="00B53B55"/>
    <w:rsid w:val="00B82F27"/>
    <w:rsid w:val="00BB2C32"/>
    <w:rsid w:val="00BC34E9"/>
    <w:rsid w:val="00BC3FB9"/>
    <w:rsid w:val="00BD2768"/>
    <w:rsid w:val="00C043E4"/>
    <w:rsid w:val="00C16241"/>
    <w:rsid w:val="00C20317"/>
    <w:rsid w:val="00C2048B"/>
    <w:rsid w:val="00C27B1E"/>
    <w:rsid w:val="00C30366"/>
    <w:rsid w:val="00C40B8F"/>
    <w:rsid w:val="00C54D92"/>
    <w:rsid w:val="00C55002"/>
    <w:rsid w:val="00C5734E"/>
    <w:rsid w:val="00C85073"/>
    <w:rsid w:val="00C871F2"/>
    <w:rsid w:val="00CA0A96"/>
    <w:rsid w:val="00CB7B6A"/>
    <w:rsid w:val="00CC6649"/>
    <w:rsid w:val="00CD4D00"/>
    <w:rsid w:val="00CF4D21"/>
    <w:rsid w:val="00CF4E60"/>
    <w:rsid w:val="00CF5402"/>
    <w:rsid w:val="00D070E6"/>
    <w:rsid w:val="00D12684"/>
    <w:rsid w:val="00D277D5"/>
    <w:rsid w:val="00D41497"/>
    <w:rsid w:val="00D70FB5"/>
    <w:rsid w:val="00D87D42"/>
    <w:rsid w:val="00DC0CD0"/>
    <w:rsid w:val="00DD2311"/>
    <w:rsid w:val="00DF69C3"/>
    <w:rsid w:val="00E17397"/>
    <w:rsid w:val="00E23689"/>
    <w:rsid w:val="00E2680C"/>
    <w:rsid w:val="00E47A03"/>
    <w:rsid w:val="00E54E4F"/>
    <w:rsid w:val="00E617A2"/>
    <w:rsid w:val="00E8297E"/>
    <w:rsid w:val="00E933D4"/>
    <w:rsid w:val="00EA1B87"/>
    <w:rsid w:val="00EC40F7"/>
    <w:rsid w:val="00EC5A21"/>
    <w:rsid w:val="00ED09F9"/>
    <w:rsid w:val="00EF39D9"/>
    <w:rsid w:val="00F03FCE"/>
    <w:rsid w:val="00F077E2"/>
    <w:rsid w:val="00F2305D"/>
    <w:rsid w:val="00F254E9"/>
    <w:rsid w:val="00F27DFB"/>
    <w:rsid w:val="00F46687"/>
    <w:rsid w:val="00F65AD1"/>
    <w:rsid w:val="00F6733C"/>
    <w:rsid w:val="00FA4915"/>
    <w:rsid w:val="00FB0E61"/>
    <w:rsid w:val="00FB2420"/>
    <w:rsid w:val="00FC0283"/>
    <w:rsid w:val="00FD1F46"/>
    <w:rsid w:val="00FE21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C49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Athena Unicode" w:eastAsiaTheme="minorEastAsia" w:hAnsi="New Athena Unicod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A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15A0"/>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BPrefTNR12">
    <w:name w:val="TRB Pref TNR 12"/>
    <w:rsid w:val="008515A0"/>
    <w:rPr>
      <w:rFonts w:ascii="Times New Roman" w:eastAsia="Times New Roman" w:hAnsi="Times New Roman" w:cs="Times New Roman"/>
      <w:szCs w:val="20"/>
    </w:rPr>
  </w:style>
  <w:style w:type="paragraph" w:styleId="Footer">
    <w:name w:val="footer"/>
    <w:basedOn w:val="Normal"/>
    <w:link w:val="FooterChar"/>
    <w:rsid w:val="008515A0"/>
    <w:pPr>
      <w:tabs>
        <w:tab w:val="center" w:pos="4320"/>
        <w:tab w:val="right" w:pos="8640"/>
      </w:tabs>
    </w:pPr>
  </w:style>
  <w:style w:type="character" w:customStyle="1" w:styleId="FooterChar">
    <w:name w:val="Footer Char"/>
    <w:basedOn w:val="DefaultParagraphFont"/>
    <w:link w:val="Footer"/>
    <w:rsid w:val="008515A0"/>
    <w:rPr>
      <w:rFonts w:ascii="Times New Roman" w:eastAsia="Times New Roman" w:hAnsi="Times New Roman" w:cs="Times New Roman"/>
      <w:szCs w:val="20"/>
    </w:rPr>
  </w:style>
  <w:style w:type="character" w:styleId="PageNumber">
    <w:name w:val="page number"/>
    <w:basedOn w:val="DefaultParagraphFont"/>
    <w:rsid w:val="008515A0"/>
  </w:style>
  <w:style w:type="paragraph" w:styleId="ListParagraph">
    <w:name w:val="List Paragraph"/>
    <w:basedOn w:val="Normal"/>
    <w:uiPriority w:val="34"/>
    <w:qFormat/>
    <w:rsid w:val="0013045C"/>
    <w:pPr>
      <w:ind w:left="720"/>
      <w:contextualSpacing/>
    </w:pPr>
  </w:style>
  <w:style w:type="character" w:customStyle="1" w:styleId="apple-converted-space">
    <w:name w:val="apple-converted-space"/>
    <w:basedOn w:val="DefaultParagraphFont"/>
    <w:rsid w:val="00941A3C"/>
  </w:style>
  <w:style w:type="character" w:customStyle="1" w:styleId="aqj">
    <w:name w:val="aqj"/>
    <w:basedOn w:val="DefaultParagraphFont"/>
    <w:rsid w:val="00963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Athena Unicode" w:eastAsiaTheme="minorEastAsia" w:hAnsi="New Athena Unicod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A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15A0"/>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BPrefTNR12">
    <w:name w:val="TRB Pref TNR 12"/>
    <w:rsid w:val="008515A0"/>
    <w:rPr>
      <w:rFonts w:ascii="Times New Roman" w:eastAsia="Times New Roman" w:hAnsi="Times New Roman" w:cs="Times New Roman"/>
      <w:szCs w:val="20"/>
    </w:rPr>
  </w:style>
  <w:style w:type="paragraph" w:styleId="Footer">
    <w:name w:val="footer"/>
    <w:basedOn w:val="Normal"/>
    <w:link w:val="FooterChar"/>
    <w:rsid w:val="008515A0"/>
    <w:pPr>
      <w:tabs>
        <w:tab w:val="center" w:pos="4320"/>
        <w:tab w:val="right" w:pos="8640"/>
      </w:tabs>
    </w:pPr>
  </w:style>
  <w:style w:type="character" w:customStyle="1" w:styleId="FooterChar">
    <w:name w:val="Footer Char"/>
    <w:basedOn w:val="DefaultParagraphFont"/>
    <w:link w:val="Footer"/>
    <w:rsid w:val="008515A0"/>
    <w:rPr>
      <w:rFonts w:ascii="Times New Roman" w:eastAsia="Times New Roman" w:hAnsi="Times New Roman" w:cs="Times New Roman"/>
      <w:szCs w:val="20"/>
    </w:rPr>
  </w:style>
  <w:style w:type="character" w:styleId="PageNumber">
    <w:name w:val="page number"/>
    <w:basedOn w:val="DefaultParagraphFont"/>
    <w:rsid w:val="008515A0"/>
  </w:style>
  <w:style w:type="paragraph" w:styleId="ListParagraph">
    <w:name w:val="List Paragraph"/>
    <w:basedOn w:val="Normal"/>
    <w:uiPriority w:val="34"/>
    <w:qFormat/>
    <w:rsid w:val="0013045C"/>
    <w:pPr>
      <w:ind w:left="720"/>
      <w:contextualSpacing/>
    </w:pPr>
  </w:style>
  <w:style w:type="character" w:customStyle="1" w:styleId="apple-converted-space">
    <w:name w:val="apple-converted-space"/>
    <w:basedOn w:val="DefaultParagraphFont"/>
    <w:rsid w:val="00941A3C"/>
  </w:style>
  <w:style w:type="character" w:customStyle="1" w:styleId="aqj">
    <w:name w:val="aqj"/>
    <w:basedOn w:val="DefaultParagraphFont"/>
    <w:rsid w:val="0096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5689">
      <w:bodyDiv w:val="1"/>
      <w:marLeft w:val="0"/>
      <w:marRight w:val="0"/>
      <w:marTop w:val="0"/>
      <w:marBottom w:val="0"/>
      <w:divBdr>
        <w:top w:val="none" w:sz="0" w:space="0" w:color="auto"/>
        <w:left w:val="none" w:sz="0" w:space="0" w:color="auto"/>
        <w:bottom w:val="none" w:sz="0" w:space="0" w:color="auto"/>
        <w:right w:val="none" w:sz="0" w:space="0" w:color="auto"/>
      </w:divBdr>
    </w:div>
    <w:div w:id="168375801">
      <w:bodyDiv w:val="1"/>
      <w:marLeft w:val="0"/>
      <w:marRight w:val="0"/>
      <w:marTop w:val="0"/>
      <w:marBottom w:val="0"/>
      <w:divBdr>
        <w:top w:val="none" w:sz="0" w:space="0" w:color="auto"/>
        <w:left w:val="none" w:sz="0" w:space="0" w:color="auto"/>
        <w:bottom w:val="none" w:sz="0" w:space="0" w:color="auto"/>
        <w:right w:val="none" w:sz="0" w:space="0" w:color="auto"/>
      </w:divBdr>
    </w:div>
    <w:div w:id="1227489802">
      <w:bodyDiv w:val="1"/>
      <w:marLeft w:val="0"/>
      <w:marRight w:val="0"/>
      <w:marTop w:val="0"/>
      <w:marBottom w:val="0"/>
      <w:divBdr>
        <w:top w:val="none" w:sz="0" w:space="0" w:color="auto"/>
        <w:left w:val="none" w:sz="0" w:space="0" w:color="auto"/>
        <w:bottom w:val="none" w:sz="0" w:space="0" w:color="auto"/>
        <w:right w:val="none" w:sz="0" w:space="0" w:color="auto"/>
      </w:divBdr>
    </w:div>
    <w:div w:id="1312561461">
      <w:bodyDiv w:val="1"/>
      <w:marLeft w:val="0"/>
      <w:marRight w:val="0"/>
      <w:marTop w:val="0"/>
      <w:marBottom w:val="0"/>
      <w:divBdr>
        <w:top w:val="none" w:sz="0" w:space="0" w:color="auto"/>
        <w:left w:val="none" w:sz="0" w:space="0" w:color="auto"/>
        <w:bottom w:val="none" w:sz="0" w:space="0" w:color="auto"/>
        <w:right w:val="none" w:sz="0" w:space="0" w:color="auto"/>
      </w:divBdr>
      <w:divsChild>
        <w:div w:id="1845245594">
          <w:marLeft w:val="0"/>
          <w:marRight w:val="0"/>
          <w:marTop w:val="0"/>
          <w:marBottom w:val="0"/>
          <w:divBdr>
            <w:top w:val="none" w:sz="0" w:space="0" w:color="auto"/>
            <w:left w:val="none" w:sz="0" w:space="0" w:color="auto"/>
            <w:bottom w:val="none" w:sz="0" w:space="0" w:color="auto"/>
            <w:right w:val="none" w:sz="0" w:space="0" w:color="auto"/>
          </w:divBdr>
        </w:div>
      </w:divsChild>
    </w:div>
    <w:div w:id="1796631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Augustana College</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Day</dc:creator>
  <cp:lastModifiedBy>Leslie DuPree</cp:lastModifiedBy>
  <cp:revision>3</cp:revision>
  <cp:lastPrinted>2013-08-22T11:26:00Z</cp:lastPrinted>
  <dcterms:created xsi:type="dcterms:W3CDTF">2016-02-12T18:11:00Z</dcterms:created>
  <dcterms:modified xsi:type="dcterms:W3CDTF">2016-02-16T17:27:00Z</dcterms:modified>
</cp:coreProperties>
</file>